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0C5" w:rsidRDefault="007370C5" w:rsidP="007370C5">
      <w:pPr>
        <w:suppressAutoHyphens/>
        <w:spacing w:after="0" w:line="240" w:lineRule="auto"/>
        <w:rPr>
          <w:rFonts w:ascii="Arial" w:hAnsi="Arial" w:cs="Arial"/>
          <w:spacing w:val="-6"/>
          <w:sz w:val="18"/>
          <w:szCs w:val="18"/>
        </w:rPr>
      </w:pPr>
      <w:r w:rsidRPr="00F03793">
        <w:rPr>
          <w:rFonts w:ascii="Arial" w:hAnsi="Arial" w:cs="Arial"/>
          <w:spacing w:val="-6"/>
          <w:sz w:val="18"/>
          <w:szCs w:val="18"/>
        </w:rPr>
        <w:t>Na temelju čl. 56. Statuta "Saponije" kemijske, prehrambene i farmaceutske industrije d.d. Osijek, Uprava "Saponije" d.d. Osijek saziva</w:t>
      </w:r>
    </w:p>
    <w:p w:rsidR="007370C5" w:rsidRPr="00F03793" w:rsidRDefault="007370C5" w:rsidP="007370C5">
      <w:pPr>
        <w:suppressAutoHyphens/>
        <w:spacing w:after="0" w:line="240" w:lineRule="auto"/>
        <w:rPr>
          <w:rFonts w:ascii="Arial" w:hAnsi="Arial" w:cs="Arial"/>
          <w:spacing w:val="-6"/>
          <w:sz w:val="18"/>
          <w:szCs w:val="18"/>
        </w:rPr>
      </w:pPr>
    </w:p>
    <w:p w:rsidR="007370C5" w:rsidRPr="00F03793" w:rsidRDefault="007370C5" w:rsidP="007370C5">
      <w:pPr>
        <w:suppressAutoHyphens/>
        <w:spacing w:after="0" w:line="240" w:lineRule="auto"/>
        <w:jc w:val="center"/>
        <w:rPr>
          <w:rFonts w:ascii="Arial" w:hAnsi="Arial" w:cs="Arial"/>
          <w:b/>
          <w:i/>
          <w:spacing w:val="-6"/>
          <w:sz w:val="18"/>
          <w:szCs w:val="18"/>
        </w:rPr>
      </w:pPr>
      <w:r w:rsidRPr="00F03793">
        <w:rPr>
          <w:rFonts w:ascii="Arial" w:hAnsi="Arial" w:cs="Arial"/>
          <w:b/>
          <w:spacing w:val="-6"/>
          <w:sz w:val="18"/>
          <w:szCs w:val="18"/>
        </w:rPr>
        <w:t>GLAVNU SKUPŠTINU “SAPONIJE</w:t>
      </w:r>
      <w:r w:rsidRPr="00F03793">
        <w:rPr>
          <w:rFonts w:ascii="Arial" w:hAnsi="Arial" w:cs="Arial"/>
          <w:b/>
          <w:spacing w:val="-3"/>
          <w:sz w:val="18"/>
          <w:szCs w:val="18"/>
        </w:rPr>
        <w:t xml:space="preserve">" </w:t>
      </w:r>
      <w:r w:rsidRPr="00F03793">
        <w:rPr>
          <w:rFonts w:ascii="Arial" w:hAnsi="Arial" w:cs="Arial"/>
          <w:b/>
          <w:spacing w:val="-6"/>
          <w:sz w:val="18"/>
          <w:szCs w:val="18"/>
        </w:rPr>
        <w:t>d.d. OSIJEK</w:t>
      </w:r>
    </w:p>
    <w:p w:rsidR="007370C5" w:rsidRPr="00F03793" w:rsidRDefault="007370C5" w:rsidP="007370C5">
      <w:pPr>
        <w:suppressAutoHyphens/>
        <w:spacing w:after="0" w:line="240" w:lineRule="auto"/>
        <w:jc w:val="center"/>
        <w:rPr>
          <w:rFonts w:ascii="Arial" w:hAnsi="Arial" w:cs="Arial"/>
          <w:spacing w:val="-6"/>
          <w:sz w:val="18"/>
          <w:szCs w:val="18"/>
        </w:rPr>
      </w:pPr>
      <w:r w:rsidRPr="00F03793">
        <w:rPr>
          <w:rFonts w:ascii="Arial" w:hAnsi="Arial" w:cs="Arial"/>
          <w:spacing w:val="-6"/>
          <w:sz w:val="18"/>
          <w:szCs w:val="18"/>
        </w:rPr>
        <w:t xml:space="preserve">za petak, 29. svibnja 2015. godine, u </w:t>
      </w:r>
      <w:r>
        <w:rPr>
          <w:rFonts w:ascii="Arial" w:hAnsi="Arial" w:cs="Arial"/>
          <w:spacing w:val="-6"/>
          <w:sz w:val="18"/>
          <w:szCs w:val="18"/>
        </w:rPr>
        <w:t xml:space="preserve">Osijeku, </w:t>
      </w:r>
      <w:r w:rsidRPr="00F03793">
        <w:rPr>
          <w:rFonts w:ascii="Arial" w:hAnsi="Arial" w:cs="Arial"/>
          <w:spacing w:val="-6"/>
          <w:sz w:val="18"/>
          <w:szCs w:val="18"/>
        </w:rPr>
        <w:t xml:space="preserve">u poslovnoj sali (I kat) </w:t>
      </w:r>
      <w:r>
        <w:rPr>
          <w:rFonts w:ascii="Arial" w:hAnsi="Arial" w:cs="Arial"/>
          <w:spacing w:val="-6"/>
          <w:sz w:val="18"/>
          <w:szCs w:val="18"/>
        </w:rPr>
        <w:t>tvrtke Kandit d.o.o., Vukovarska cesta 239, s</w:t>
      </w:r>
      <w:r w:rsidRPr="00F03793">
        <w:rPr>
          <w:rFonts w:ascii="Arial" w:hAnsi="Arial" w:cs="Arial"/>
          <w:spacing w:val="-6"/>
          <w:sz w:val="18"/>
          <w:szCs w:val="18"/>
        </w:rPr>
        <w:t xml:space="preserve"> početkom u </w:t>
      </w:r>
      <w:r>
        <w:rPr>
          <w:rFonts w:ascii="Arial" w:hAnsi="Arial" w:cs="Arial"/>
          <w:spacing w:val="-6"/>
          <w:sz w:val="18"/>
          <w:szCs w:val="18"/>
        </w:rPr>
        <w:t>1</w:t>
      </w:r>
      <w:r w:rsidRPr="00F03793">
        <w:rPr>
          <w:rFonts w:ascii="Arial" w:hAnsi="Arial" w:cs="Arial"/>
          <w:spacing w:val="-6"/>
          <w:sz w:val="18"/>
          <w:szCs w:val="18"/>
        </w:rPr>
        <w:t>3</w:t>
      </w:r>
      <w:r>
        <w:rPr>
          <w:rFonts w:ascii="Arial" w:hAnsi="Arial" w:cs="Arial"/>
          <w:spacing w:val="-6"/>
          <w:sz w:val="18"/>
          <w:szCs w:val="18"/>
        </w:rPr>
        <w:t>,0</w:t>
      </w:r>
      <w:r w:rsidRPr="00F03793">
        <w:rPr>
          <w:rFonts w:ascii="Arial" w:hAnsi="Arial" w:cs="Arial"/>
          <w:spacing w:val="-6"/>
          <w:sz w:val="18"/>
          <w:szCs w:val="18"/>
        </w:rPr>
        <w:t>0 sati</w:t>
      </w:r>
    </w:p>
    <w:p w:rsidR="007370C5" w:rsidRDefault="007370C5" w:rsidP="007370C5">
      <w:pPr>
        <w:suppressAutoHyphens/>
        <w:spacing w:after="0" w:line="240" w:lineRule="auto"/>
        <w:rPr>
          <w:rFonts w:ascii="Arial" w:hAnsi="Arial" w:cs="Arial"/>
          <w:spacing w:val="-3"/>
          <w:sz w:val="18"/>
          <w:szCs w:val="18"/>
        </w:rPr>
      </w:pPr>
      <w:bookmarkStart w:id="0" w:name="_GoBack"/>
      <w:bookmarkEnd w:id="0"/>
    </w:p>
    <w:p w:rsidR="007370C5" w:rsidRPr="00F03793" w:rsidRDefault="007370C5" w:rsidP="007370C5">
      <w:pPr>
        <w:suppressAutoHyphens/>
        <w:spacing w:after="0" w:line="240" w:lineRule="auto"/>
        <w:rPr>
          <w:rFonts w:ascii="Arial" w:hAnsi="Arial" w:cs="Arial"/>
          <w:i/>
          <w:spacing w:val="-3"/>
          <w:sz w:val="18"/>
          <w:szCs w:val="18"/>
        </w:rPr>
      </w:pPr>
      <w:r w:rsidRPr="00F03793">
        <w:rPr>
          <w:rFonts w:ascii="Arial" w:hAnsi="Arial" w:cs="Arial"/>
          <w:spacing w:val="-3"/>
          <w:sz w:val="18"/>
          <w:szCs w:val="18"/>
        </w:rPr>
        <w:t>Za Skupštinu Društva utvrđen je sljedeći</w:t>
      </w:r>
    </w:p>
    <w:p w:rsidR="007370C5" w:rsidRDefault="007370C5" w:rsidP="007370C5">
      <w:pPr>
        <w:suppressAutoHyphens/>
        <w:spacing w:after="0" w:line="240" w:lineRule="auto"/>
        <w:jc w:val="both"/>
        <w:rPr>
          <w:rFonts w:ascii="Arial" w:hAnsi="Arial" w:cs="Arial"/>
          <w:b/>
          <w:spacing w:val="-6"/>
          <w:sz w:val="18"/>
          <w:szCs w:val="18"/>
        </w:rPr>
      </w:pPr>
    </w:p>
    <w:p w:rsidR="007370C5" w:rsidRDefault="007370C5" w:rsidP="007370C5">
      <w:pPr>
        <w:suppressAutoHyphens/>
        <w:spacing w:after="0" w:line="240" w:lineRule="auto"/>
        <w:jc w:val="both"/>
        <w:rPr>
          <w:rFonts w:ascii="Arial" w:hAnsi="Arial" w:cs="Arial"/>
          <w:b/>
          <w:spacing w:val="-6"/>
          <w:sz w:val="18"/>
          <w:szCs w:val="18"/>
        </w:rPr>
      </w:pPr>
      <w:r w:rsidRPr="00F03793">
        <w:rPr>
          <w:rFonts w:ascii="Arial" w:hAnsi="Arial" w:cs="Arial"/>
          <w:b/>
          <w:spacing w:val="-6"/>
          <w:sz w:val="18"/>
          <w:szCs w:val="18"/>
        </w:rPr>
        <w:t>dnevni red :</w:t>
      </w:r>
    </w:p>
    <w:p w:rsidR="007370C5" w:rsidRPr="00F03793" w:rsidRDefault="007370C5" w:rsidP="007370C5">
      <w:pPr>
        <w:suppressAutoHyphens/>
        <w:spacing w:after="0" w:line="240" w:lineRule="auto"/>
        <w:jc w:val="both"/>
        <w:rPr>
          <w:rFonts w:ascii="Arial" w:hAnsi="Arial" w:cs="Arial"/>
          <w:b/>
          <w:spacing w:val="-6"/>
          <w:sz w:val="18"/>
          <w:szCs w:val="18"/>
        </w:rPr>
      </w:pPr>
    </w:p>
    <w:tbl>
      <w:tblPr>
        <w:tblW w:w="9747" w:type="dxa"/>
        <w:tblLayout w:type="fixed"/>
        <w:tblLook w:val="0000" w:firstRow="0" w:lastRow="0" w:firstColumn="0" w:lastColumn="0" w:noHBand="0" w:noVBand="0"/>
      </w:tblPr>
      <w:tblGrid>
        <w:gridCol w:w="392"/>
        <w:gridCol w:w="9355"/>
      </w:tblGrid>
      <w:tr w:rsidR="007370C5" w:rsidRPr="00F03793" w:rsidTr="00A94E49">
        <w:tc>
          <w:tcPr>
            <w:tcW w:w="392" w:type="dxa"/>
          </w:tcPr>
          <w:p w:rsidR="007370C5" w:rsidRPr="00F03793" w:rsidRDefault="007370C5" w:rsidP="00A94E49">
            <w:pPr>
              <w:widowControl w:val="0"/>
              <w:numPr>
                <w:ilvl w:val="0"/>
                <w:numId w:val="3"/>
              </w:numPr>
              <w:suppressAutoHyphens/>
              <w:adjustRightInd w:val="0"/>
              <w:spacing w:after="0" w:line="240" w:lineRule="auto"/>
              <w:ind w:hanging="1080"/>
              <w:jc w:val="center"/>
              <w:textAlignment w:val="baseline"/>
              <w:rPr>
                <w:rFonts w:ascii="Arial" w:hAnsi="Arial" w:cs="Arial"/>
                <w:i/>
                <w:spacing w:val="-6"/>
                <w:sz w:val="18"/>
                <w:szCs w:val="18"/>
              </w:rPr>
            </w:pPr>
          </w:p>
        </w:tc>
        <w:tc>
          <w:tcPr>
            <w:tcW w:w="9355" w:type="dxa"/>
          </w:tcPr>
          <w:p w:rsidR="007370C5" w:rsidRPr="00F03793" w:rsidRDefault="007370C5" w:rsidP="00A94E49">
            <w:pPr>
              <w:suppressAutoHyphens/>
              <w:spacing w:after="0" w:line="240" w:lineRule="auto"/>
              <w:rPr>
                <w:rFonts w:ascii="Arial" w:hAnsi="Arial" w:cs="Arial"/>
                <w:i/>
                <w:spacing w:val="-6"/>
                <w:sz w:val="18"/>
                <w:szCs w:val="18"/>
              </w:rPr>
            </w:pPr>
            <w:r w:rsidRPr="00F03793">
              <w:rPr>
                <w:rFonts w:ascii="Arial" w:hAnsi="Arial" w:cs="Arial"/>
                <w:spacing w:val="-3"/>
                <w:sz w:val="18"/>
                <w:szCs w:val="18"/>
              </w:rPr>
              <w:t xml:space="preserve">Otvaranje Skupštine Društva </w:t>
            </w:r>
            <w:r w:rsidRPr="00F03793">
              <w:rPr>
                <w:rFonts w:ascii="Arial" w:eastAsia="Calibri" w:hAnsi="Arial" w:cs="Arial"/>
                <w:sz w:val="18"/>
                <w:szCs w:val="18"/>
              </w:rPr>
              <w:t>i utvrđivanje popisa nazočnih dioničara i njihovih opunomoćenika</w:t>
            </w:r>
          </w:p>
        </w:tc>
      </w:tr>
      <w:tr w:rsidR="007370C5" w:rsidRPr="00F03793" w:rsidTr="00A94E49">
        <w:tc>
          <w:tcPr>
            <w:tcW w:w="392" w:type="dxa"/>
          </w:tcPr>
          <w:p w:rsidR="007370C5" w:rsidRPr="00F03793" w:rsidRDefault="007370C5" w:rsidP="00A94E49">
            <w:pPr>
              <w:widowControl w:val="0"/>
              <w:numPr>
                <w:ilvl w:val="0"/>
                <w:numId w:val="3"/>
              </w:numPr>
              <w:suppressAutoHyphens/>
              <w:adjustRightInd w:val="0"/>
              <w:spacing w:after="0" w:line="240" w:lineRule="auto"/>
              <w:ind w:hanging="1080"/>
              <w:jc w:val="center"/>
              <w:textAlignment w:val="baseline"/>
              <w:rPr>
                <w:rFonts w:ascii="Arial" w:hAnsi="Arial" w:cs="Arial"/>
                <w:i/>
                <w:spacing w:val="-6"/>
                <w:sz w:val="18"/>
                <w:szCs w:val="18"/>
              </w:rPr>
            </w:pPr>
          </w:p>
        </w:tc>
        <w:tc>
          <w:tcPr>
            <w:tcW w:w="9355" w:type="dxa"/>
          </w:tcPr>
          <w:p w:rsidR="007370C5" w:rsidRPr="00F03793" w:rsidRDefault="007370C5" w:rsidP="00A94E49">
            <w:pPr>
              <w:suppressAutoHyphens/>
              <w:spacing w:after="0" w:line="240" w:lineRule="auto"/>
              <w:rPr>
                <w:rFonts w:ascii="Arial" w:hAnsi="Arial" w:cs="Arial"/>
                <w:i/>
                <w:spacing w:val="-3"/>
                <w:sz w:val="18"/>
                <w:szCs w:val="18"/>
              </w:rPr>
            </w:pPr>
            <w:r w:rsidRPr="00F03793">
              <w:rPr>
                <w:rFonts w:ascii="Arial" w:hAnsi="Arial" w:cs="Arial"/>
                <w:spacing w:val="-3"/>
                <w:sz w:val="18"/>
                <w:szCs w:val="18"/>
              </w:rPr>
              <w:t>Izvješće Uprave Društva o stanju i poslovanju Društva u 2014. godini</w:t>
            </w:r>
          </w:p>
        </w:tc>
      </w:tr>
      <w:tr w:rsidR="007370C5" w:rsidRPr="00F03793" w:rsidTr="00A94E49">
        <w:tc>
          <w:tcPr>
            <w:tcW w:w="392" w:type="dxa"/>
          </w:tcPr>
          <w:p w:rsidR="007370C5" w:rsidRPr="00F03793" w:rsidRDefault="007370C5" w:rsidP="00A94E49">
            <w:pPr>
              <w:widowControl w:val="0"/>
              <w:numPr>
                <w:ilvl w:val="0"/>
                <w:numId w:val="3"/>
              </w:numPr>
              <w:suppressAutoHyphens/>
              <w:adjustRightInd w:val="0"/>
              <w:spacing w:after="0" w:line="240" w:lineRule="auto"/>
              <w:ind w:hanging="1080"/>
              <w:jc w:val="center"/>
              <w:textAlignment w:val="baseline"/>
              <w:rPr>
                <w:rFonts w:ascii="Arial" w:hAnsi="Arial" w:cs="Arial"/>
                <w:i/>
                <w:spacing w:val="-6"/>
                <w:sz w:val="18"/>
                <w:szCs w:val="18"/>
              </w:rPr>
            </w:pPr>
          </w:p>
        </w:tc>
        <w:tc>
          <w:tcPr>
            <w:tcW w:w="9355" w:type="dxa"/>
          </w:tcPr>
          <w:p w:rsidR="007370C5" w:rsidRPr="00F03793" w:rsidRDefault="007370C5" w:rsidP="00A94E49">
            <w:pPr>
              <w:suppressAutoHyphens/>
              <w:spacing w:after="0" w:line="240" w:lineRule="auto"/>
              <w:rPr>
                <w:rFonts w:ascii="Arial" w:hAnsi="Arial" w:cs="Arial"/>
                <w:i/>
                <w:spacing w:val="-3"/>
                <w:sz w:val="18"/>
                <w:szCs w:val="18"/>
              </w:rPr>
            </w:pPr>
            <w:r w:rsidRPr="00F03793">
              <w:rPr>
                <w:rFonts w:ascii="Arial" w:hAnsi="Arial" w:cs="Arial"/>
                <w:spacing w:val="-3"/>
                <w:sz w:val="18"/>
                <w:szCs w:val="18"/>
              </w:rPr>
              <w:t>Izvješće revizora Društva za 2014. godinu</w:t>
            </w:r>
          </w:p>
        </w:tc>
      </w:tr>
      <w:tr w:rsidR="007370C5" w:rsidRPr="00F03793" w:rsidTr="00A94E49">
        <w:tc>
          <w:tcPr>
            <w:tcW w:w="392" w:type="dxa"/>
          </w:tcPr>
          <w:p w:rsidR="007370C5" w:rsidRPr="00F03793" w:rsidRDefault="007370C5" w:rsidP="00A94E49">
            <w:pPr>
              <w:widowControl w:val="0"/>
              <w:numPr>
                <w:ilvl w:val="0"/>
                <w:numId w:val="3"/>
              </w:numPr>
              <w:suppressAutoHyphens/>
              <w:adjustRightInd w:val="0"/>
              <w:spacing w:after="0" w:line="240" w:lineRule="auto"/>
              <w:ind w:hanging="1080"/>
              <w:jc w:val="center"/>
              <w:textAlignment w:val="baseline"/>
              <w:rPr>
                <w:rFonts w:ascii="Arial" w:hAnsi="Arial" w:cs="Arial"/>
                <w:i/>
                <w:spacing w:val="-6"/>
                <w:sz w:val="18"/>
                <w:szCs w:val="18"/>
              </w:rPr>
            </w:pPr>
          </w:p>
        </w:tc>
        <w:tc>
          <w:tcPr>
            <w:tcW w:w="9355" w:type="dxa"/>
          </w:tcPr>
          <w:p w:rsidR="007370C5" w:rsidRPr="00F03793" w:rsidRDefault="007370C5" w:rsidP="00A94E49">
            <w:pPr>
              <w:suppressAutoHyphens/>
              <w:spacing w:after="0" w:line="240" w:lineRule="auto"/>
              <w:rPr>
                <w:rFonts w:ascii="Arial" w:hAnsi="Arial" w:cs="Arial"/>
                <w:i/>
                <w:spacing w:val="-3"/>
                <w:sz w:val="18"/>
                <w:szCs w:val="18"/>
              </w:rPr>
            </w:pPr>
            <w:r w:rsidRPr="00F03793">
              <w:rPr>
                <w:rFonts w:ascii="Arial" w:hAnsi="Arial" w:cs="Arial"/>
                <w:spacing w:val="-3"/>
                <w:sz w:val="18"/>
                <w:szCs w:val="18"/>
              </w:rPr>
              <w:t>Izvješće Nadzornog odbora Društva o obavljenom nadzoru poslovanja u 2014. godini</w:t>
            </w:r>
          </w:p>
        </w:tc>
      </w:tr>
      <w:tr w:rsidR="007370C5" w:rsidRPr="00F03793" w:rsidTr="00A94E49">
        <w:tc>
          <w:tcPr>
            <w:tcW w:w="392" w:type="dxa"/>
          </w:tcPr>
          <w:p w:rsidR="007370C5" w:rsidRPr="00F03793" w:rsidRDefault="007370C5" w:rsidP="00A94E49">
            <w:pPr>
              <w:widowControl w:val="0"/>
              <w:numPr>
                <w:ilvl w:val="0"/>
                <w:numId w:val="3"/>
              </w:numPr>
              <w:suppressAutoHyphens/>
              <w:adjustRightInd w:val="0"/>
              <w:spacing w:after="0" w:line="240" w:lineRule="auto"/>
              <w:ind w:hanging="1080"/>
              <w:jc w:val="center"/>
              <w:textAlignment w:val="baseline"/>
              <w:rPr>
                <w:rFonts w:ascii="Arial" w:hAnsi="Arial" w:cs="Arial"/>
                <w:i/>
                <w:spacing w:val="-6"/>
                <w:sz w:val="18"/>
                <w:szCs w:val="18"/>
              </w:rPr>
            </w:pPr>
          </w:p>
        </w:tc>
        <w:tc>
          <w:tcPr>
            <w:tcW w:w="9355" w:type="dxa"/>
          </w:tcPr>
          <w:p w:rsidR="007370C5" w:rsidRPr="00F03793" w:rsidRDefault="007370C5" w:rsidP="00A94E49">
            <w:pPr>
              <w:suppressAutoHyphens/>
              <w:spacing w:after="0" w:line="240" w:lineRule="auto"/>
              <w:rPr>
                <w:rFonts w:ascii="Arial" w:hAnsi="Arial" w:cs="Arial"/>
                <w:i/>
                <w:spacing w:val="-3"/>
                <w:sz w:val="18"/>
                <w:szCs w:val="18"/>
              </w:rPr>
            </w:pPr>
            <w:r w:rsidRPr="00F03793">
              <w:rPr>
                <w:rFonts w:ascii="Arial" w:hAnsi="Arial" w:cs="Arial"/>
                <w:spacing w:val="-3"/>
                <w:sz w:val="18"/>
                <w:szCs w:val="18"/>
              </w:rPr>
              <w:t xml:space="preserve">Donošenje odluke o upotrebi </w:t>
            </w:r>
            <w:r w:rsidRPr="00F03793">
              <w:rPr>
                <w:rFonts w:ascii="Arial" w:hAnsi="Arial" w:cs="Arial"/>
                <w:spacing w:val="-6"/>
                <w:sz w:val="18"/>
                <w:szCs w:val="18"/>
              </w:rPr>
              <w:t xml:space="preserve">dobiti </w:t>
            </w:r>
            <w:r w:rsidRPr="00F03793">
              <w:rPr>
                <w:rFonts w:ascii="Arial" w:hAnsi="Arial" w:cs="Arial"/>
                <w:spacing w:val="-3"/>
                <w:sz w:val="18"/>
                <w:szCs w:val="18"/>
              </w:rPr>
              <w:t>Društva iz 2014. godine</w:t>
            </w:r>
          </w:p>
        </w:tc>
      </w:tr>
      <w:tr w:rsidR="007370C5" w:rsidRPr="00F03793" w:rsidTr="00A94E49">
        <w:tc>
          <w:tcPr>
            <w:tcW w:w="392" w:type="dxa"/>
          </w:tcPr>
          <w:p w:rsidR="007370C5" w:rsidRPr="00F03793" w:rsidRDefault="007370C5" w:rsidP="00A94E49">
            <w:pPr>
              <w:widowControl w:val="0"/>
              <w:numPr>
                <w:ilvl w:val="0"/>
                <w:numId w:val="3"/>
              </w:numPr>
              <w:suppressAutoHyphens/>
              <w:adjustRightInd w:val="0"/>
              <w:spacing w:after="0" w:line="240" w:lineRule="auto"/>
              <w:ind w:hanging="1080"/>
              <w:jc w:val="center"/>
              <w:textAlignment w:val="baseline"/>
              <w:rPr>
                <w:rFonts w:ascii="Arial" w:hAnsi="Arial" w:cs="Arial"/>
                <w:i/>
                <w:spacing w:val="-6"/>
                <w:sz w:val="18"/>
                <w:szCs w:val="18"/>
              </w:rPr>
            </w:pPr>
          </w:p>
        </w:tc>
        <w:tc>
          <w:tcPr>
            <w:tcW w:w="9355" w:type="dxa"/>
          </w:tcPr>
          <w:p w:rsidR="007370C5" w:rsidRPr="00F03793" w:rsidRDefault="007370C5" w:rsidP="00A94E49">
            <w:pPr>
              <w:suppressAutoHyphens/>
              <w:spacing w:after="0" w:line="240" w:lineRule="auto"/>
              <w:rPr>
                <w:rFonts w:ascii="Arial" w:hAnsi="Arial" w:cs="Arial"/>
                <w:i/>
                <w:spacing w:val="-3"/>
                <w:sz w:val="18"/>
                <w:szCs w:val="18"/>
              </w:rPr>
            </w:pPr>
            <w:r w:rsidRPr="00F03793">
              <w:rPr>
                <w:rFonts w:ascii="Arial" w:hAnsi="Arial" w:cs="Arial"/>
                <w:spacing w:val="-3"/>
                <w:sz w:val="18"/>
                <w:szCs w:val="18"/>
              </w:rPr>
              <w:t>Donošenje odluke o pretvaranju dionica s nominalnom vrijednosti u dionice bez nominalne vrijednosti</w:t>
            </w:r>
          </w:p>
        </w:tc>
      </w:tr>
      <w:tr w:rsidR="007370C5" w:rsidRPr="00F03793" w:rsidTr="00A94E49">
        <w:tc>
          <w:tcPr>
            <w:tcW w:w="392" w:type="dxa"/>
          </w:tcPr>
          <w:p w:rsidR="007370C5" w:rsidRPr="00F03793" w:rsidRDefault="007370C5" w:rsidP="00A94E49">
            <w:pPr>
              <w:widowControl w:val="0"/>
              <w:numPr>
                <w:ilvl w:val="0"/>
                <w:numId w:val="3"/>
              </w:numPr>
              <w:suppressAutoHyphens/>
              <w:adjustRightInd w:val="0"/>
              <w:spacing w:after="0" w:line="240" w:lineRule="auto"/>
              <w:ind w:hanging="1080"/>
              <w:jc w:val="center"/>
              <w:textAlignment w:val="baseline"/>
              <w:rPr>
                <w:rFonts w:ascii="Arial" w:hAnsi="Arial" w:cs="Arial"/>
                <w:i/>
                <w:spacing w:val="-6"/>
                <w:sz w:val="18"/>
                <w:szCs w:val="18"/>
              </w:rPr>
            </w:pPr>
          </w:p>
        </w:tc>
        <w:tc>
          <w:tcPr>
            <w:tcW w:w="9355" w:type="dxa"/>
          </w:tcPr>
          <w:p w:rsidR="007370C5" w:rsidRPr="00F03793" w:rsidRDefault="007370C5" w:rsidP="00A94E49">
            <w:pPr>
              <w:suppressAutoHyphens/>
              <w:spacing w:after="0" w:line="240" w:lineRule="auto"/>
              <w:rPr>
                <w:rFonts w:ascii="Arial" w:hAnsi="Arial" w:cs="Arial"/>
                <w:i/>
                <w:spacing w:val="-3"/>
                <w:sz w:val="18"/>
                <w:szCs w:val="18"/>
              </w:rPr>
            </w:pPr>
            <w:r w:rsidRPr="00F03793">
              <w:rPr>
                <w:rFonts w:ascii="Arial" w:hAnsi="Arial" w:cs="Arial"/>
                <w:spacing w:val="-3"/>
                <w:sz w:val="18"/>
                <w:szCs w:val="18"/>
              </w:rPr>
              <w:t>Donošenje odluke o povećanju temeljnog kapitala Društva</w:t>
            </w:r>
          </w:p>
        </w:tc>
      </w:tr>
      <w:tr w:rsidR="007370C5" w:rsidRPr="00F03793" w:rsidTr="00A94E49">
        <w:tc>
          <w:tcPr>
            <w:tcW w:w="392" w:type="dxa"/>
          </w:tcPr>
          <w:p w:rsidR="007370C5" w:rsidRPr="00F03793" w:rsidRDefault="007370C5" w:rsidP="00A94E49">
            <w:pPr>
              <w:widowControl w:val="0"/>
              <w:numPr>
                <w:ilvl w:val="0"/>
                <w:numId w:val="3"/>
              </w:numPr>
              <w:suppressAutoHyphens/>
              <w:adjustRightInd w:val="0"/>
              <w:spacing w:after="0" w:line="240" w:lineRule="auto"/>
              <w:ind w:hanging="1080"/>
              <w:jc w:val="center"/>
              <w:textAlignment w:val="baseline"/>
              <w:rPr>
                <w:rFonts w:ascii="Arial" w:hAnsi="Arial" w:cs="Arial"/>
                <w:i/>
                <w:spacing w:val="-6"/>
                <w:sz w:val="18"/>
                <w:szCs w:val="18"/>
              </w:rPr>
            </w:pPr>
          </w:p>
        </w:tc>
        <w:tc>
          <w:tcPr>
            <w:tcW w:w="9355" w:type="dxa"/>
          </w:tcPr>
          <w:p w:rsidR="007370C5" w:rsidRPr="00F03793" w:rsidRDefault="007370C5" w:rsidP="00A94E49">
            <w:pPr>
              <w:suppressAutoHyphens/>
              <w:spacing w:after="0" w:line="240" w:lineRule="auto"/>
              <w:rPr>
                <w:rFonts w:ascii="Arial" w:hAnsi="Arial" w:cs="Arial"/>
                <w:i/>
                <w:spacing w:val="-3"/>
                <w:sz w:val="18"/>
                <w:szCs w:val="18"/>
              </w:rPr>
            </w:pPr>
            <w:r w:rsidRPr="00F03793">
              <w:rPr>
                <w:rFonts w:ascii="Arial" w:hAnsi="Arial" w:cs="Arial"/>
                <w:spacing w:val="-3"/>
                <w:sz w:val="18"/>
                <w:szCs w:val="18"/>
              </w:rPr>
              <w:t>Donošenje Statutarne odluke o izmjenama Statuta Društva</w:t>
            </w:r>
          </w:p>
        </w:tc>
      </w:tr>
      <w:tr w:rsidR="007370C5" w:rsidRPr="00F03793" w:rsidTr="00A94E49">
        <w:tc>
          <w:tcPr>
            <w:tcW w:w="392" w:type="dxa"/>
          </w:tcPr>
          <w:p w:rsidR="007370C5" w:rsidRPr="00F03793" w:rsidRDefault="007370C5" w:rsidP="00A94E49">
            <w:pPr>
              <w:widowControl w:val="0"/>
              <w:numPr>
                <w:ilvl w:val="0"/>
                <w:numId w:val="3"/>
              </w:numPr>
              <w:suppressAutoHyphens/>
              <w:adjustRightInd w:val="0"/>
              <w:spacing w:after="0" w:line="240" w:lineRule="auto"/>
              <w:ind w:hanging="1080"/>
              <w:jc w:val="center"/>
              <w:textAlignment w:val="baseline"/>
              <w:rPr>
                <w:rFonts w:ascii="Arial" w:hAnsi="Arial" w:cs="Arial"/>
                <w:i/>
                <w:spacing w:val="-6"/>
                <w:sz w:val="18"/>
                <w:szCs w:val="18"/>
              </w:rPr>
            </w:pPr>
          </w:p>
        </w:tc>
        <w:tc>
          <w:tcPr>
            <w:tcW w:w="9355" w:type="dxa"/>
          </w:tcPr>
          <w:p w:rsidR="007370C5" w:rsidRPr="00F03793" w:rsidRDefault="007370C5" w:rsidP="00A94E49">
            <w:pPr>
              <w:suppressAutoHyphens/>
              <w:spacing w:after="0" w:line="240" w:lineRule="auto"/>
              <w:rPr>
                <w:rFonts w:ascii="Arial" w:hAnsi="Arial" w:cs="Arial"/>
                <w:i/>
                <w:spacing w:val="-3"/>
                <w:sz w:val="18"/>
                <w:szCs w:val="18"/>
              </w:rPr>
            </w:pPr>
            <w:r w:rsidRPr="00F03793">
              <w:rPr>
                <w:rFonts w:ascii="Arial" w:hAnsi="Arial" w:cs="Arial"/>
                <w:spacing w:val="-3"/>
                <w:sz w:val="18"/>
                <w:szCs w:val="18"/>
              </w:rPr>
              <w:t>Donošenje odluka o davanju razrješnice (o odobrenju rada):</w:t>
            </w:r>
          </w:p>
        </w:tc>
      </w:tr>
      <w:tr w:rsidR="007370C5" w:rsidRPr="00F03793" w:rsidTr="00A94E49">
        <w:tc>
          <w:tcPr>
            <w:tcW w:w="392" w:type="dxa"/>
          </w:tcPr>
          <w:p w:rsidR="007370C5" w:rsidRPr="00F03793" w:rsidRDefault="007370C5" w:rsidP="00A94E49">
            <w:pPr>
              <w:suppressAutoHyphens/>
              <w:spacing w:after="0" w:line="240" w:lineRule="auto"/>
              <w:jc w:val="center"/>
              <w:rPr>
                <w:rFonts w:ascii="Arial" w:hAnsi="Arial" w:cs="Arial"/>
                <w:i/>
                <w:spacing w:val="-6"/>
                <w:sz w:val="18"/>
                <w:szCs w:val="18"/>
              </w:rPr>
            </w:pPr>
          </w:p>
        </w:tc>
        <w:tc>
          <w:tcPr>
            <w:tcW w:w="9355" w:type="dxa"/>
          </w:tcPr>
          <w:p w:rsidR="007370C5" w:rsidRPr="00F03793" w:rsidRDefault="007370C5" w:rsidP="00A94E49">
            <w:pPr>
              <w:widowControl w:val="0"/>
              <w:numPr>
                <w:ilvl w:val="0"/>
                <w:numId w:val="1"/>
              </w:numPr>
              <w:suppressAutoHyphens/>
              <w:adjustRightInd w:val="0"/>
              <w:spacing w:after="0" w:line="240" w:lineRule="auto"/>
              <w:jc w:val="both"/>
              <w:textAlignment w:val="baseline"/>
              <w:rPr>
                <w:rFonts w:ascii="Arial" w:hAnsi="Arial" w:cs="Arial"/>
                <w:i/>
                <w:spacing w:val="-3"/>
                <w:sz w:val="18"/>
                <w:szCs w:val="18"/>
              </w:rPr>
            </w:pPr>
            <w:r w:rsidRPr="00F03793">
              <w:rPr>
                <w:rFonts w:ascii="Arial" w:hAnsi="Arial" w:cs="Arial"/>
                <w:spacing w:val="-3"/>
                <w:sz w:val="18"/>
                <w:szCs w:val="18"/>
              </w:rPr>
              <w:t>Upravi Društva za 2014. godinu</w:t>
            </w:r>
          </w:p>
        </w:tc>
      </w:tr>
      <w:tr w:rsidR="007370C5" w:rsidRPr="00F03793" w:rsidTr="00A94E49">
        <w:tc>
          <w:tcPr>
            <w:tcW w:w="392" w:type="dxa"/>
          </w:tcPr>
          <w:p w:rsidR="007370C5" w:rsidRPr="00F03793" w:rsidRDefault="007370C5" w:rsidP="00A94E49">
            <w:pPr>
              <w:suppressAutoHyphens/>
              <w:spacing w:after="0" w:line="240" w:lineRule="auto"/>
              <w:jc w:val="center"/>
              <w:rPr>
                <w:rFonts w:ascii="Arial" w:hAnsi="Arial" w:cs="Arial"/>
                <w:i/>
                <w:spacing w:val="-6"/>
                <w:sz w:val="18"/>
                <w:szCs w:val="18"/>
              </w:rPr>
            </w:pPr>
          </w:p>
        </w:tc>
        <w:tc>
          <w:tcPr>
            <w:tcW w:w="9355" w:type="dxa"/>
          </w:tcPr>
          <w:p w:rsidR="007370C5" w:rsidRPr="00F03793" w:rsidRDefault="007370C5" w:rsidP="00A94E49">
            <w:pPr>
              <w:widowControl w:val="0"/>
              <w:numPr>
                <w:ilvl w:val="0"/>
                <w:numId w:val="1"/>
              </w:numPr>
              <w:suppressAutoHyphens/>
              <w:adjustRightInd w:val="0"/>
              <w:spacing w:after="0" w:line="240" w:lineRule="auto"/>
              <w:jc w:val="both"/>
              <w:textAlignment w:val="baseline"/>
              <w:rPr>
                <w:rFonts w:ascii="Arial" w:hAnsi="Arial" w:cs="Arial"/>
                <w:i/>
                <w:spacing w:val="-3"/>
                <w:sz w:val="18"/>
                <w:szCs w:val="18"/>
              </w:rPr>
            </w:pPr>
            <w:r w:rsidRPr="00F03793">
              <w:rPr>
                <w:rFonts w:ascii="Arial" w:hAnsi="Arial" w:cs="Arial"/>
                <w:spacing w:val="-3"/>
                <w:sz w:val="18"/>
                <w:szCs w:val="18"/>
              </w:rPr>
              <w:t>Nadzornom odboru Društva za 2014. godinu</w:t>
            </w:r>
          </w:p>
        </w:tc>
      </w:tr>
      <w:tr w:rsidR="007370C5" w:rsidRPr="00F03793" w:rsidTr="00A94E49">
        <w:tc>
          <w:tcPr>
            <w:tcW w:w="392" w:type="dxa"/>
          </w:tcPr>
          <w:p w:rsidR="007370C5" w:rsidRPr="00F03793" w:rsidRDefault="007370C5" w:rsidP="00A94E49">
            <w:pPr>
              <w:widowControl w:val="0"/>
              <w:numPr>
                <w:ilvl w:val="0"/>
                <w:numId w:val="3"/>
              </w:numPr>
              <w:suppressAutoHyphens/>
              <w:adjustRightInd w:val="0"/>
              <w:spacing w:after="0" w:line="240" w:lineRule="auto"/>
              <w:ind w:hanging="1080"/>
              <w:jc w:val="center"/>
              <w:textAlignment w:val="baseline"/>
              <w:rPr>
                <w:rFonts w:ascii="Arial" w:hAnsi="Arial" w:cs="Arial"/>
                <w:i/>
                <w:spacing w:val="-6"/>
                <w:sz w:val="18"/>
                <w:szCs w:val="18"/>
              </w:rPr>
            </w:pPr>
          </w:p>
        </w:tc>
        <w:tc>
          <w:tcPr>
            <w:tcW w:w="9355" w:type="dxa"/>
          </w:tcPr>
          <w:p w:rsidR="007370C5" w:rsidRPr="00F03793" w:rsidRDefault="007370C5" w:rsidP="00A94E49">
            <w:pPr>
              <w:suppressAutoHyphens/>
              <w:spacing w:after="0" w:line="240" w:lineRule="auto"/>
              <w:rPr>
                <w:rFonts w:ascii="Arial" w:hAnsi="Arial" w:cs="Arial"/>
                <w:i/>
                <w:spacing w:val="-3"/>
                <w:sz w:val="18"/>
                <w:szCs w:val="18"/>
              </w:rPr>
            </w:pPr>
            <w:r w:rsidRPr="00F03793">
              <w:rPr>
                <w:rFonts w:ascii="Arial" w:hAnsi="Arial" w:cs="Arial"/>
                <w:spacing w:val="-3"/>
                <w:sz w:val="18"/>
                <w:szCs w:val="18"/>
              </w:rPr>
              <w:t>Donošenje odluke o utvrđenju imenovanja člana Nadzornoga odbora</w:t>
            </w:r>
          </w:p>
        </w:tc>
      </w:tr>
      <w:tr w:rsidR="007370C5" w:rsidRPr="00F03793" w:rsidTr="00A94E49">
        <w:tc>
          <w:tcPr>
            <w:tcW w:w="392" w:type="dxa"/>
          </w:tcPr>
          <w:p w:rsidR="007370C5" w:rsidRPr="00F03793" w:rsidRDefault="007370C5" w:rsidP="00A94E49">
            <w:pPr>
              <w:widowControl w:val="0"/>
              <w:numPr>
                <w:ilvl w:val="0"/>
                <w:numId w:val="3"/>
              </w:numPr>
              <w:suppressAutoHyphens/>
              <w:adjustRightInd w:val="0"/>
              <w:spacing w:after="0" w:line="240" w:lineRule="auto"/>
              <w:ind w:hanging="1080"/>
              <w:jc w:val="center"/>
              <w:textAlignment w:val="baseline"/>
              <w:rPr>
                <w:rFonts w:ascii="Arial" w:hAnsi="Arial" w:cs="Arial"/>
                <w:i/>
                <w:spacing w:val="-6"/>
                <w:sz w:val="18"/>
                <w:szCs w:val="18"/>
              </w:rPr>
            </w:pPr>
          </w:p>
        </w:tc>
        <w:tc>
          <w:tcPr>
            <w:tcW w:w="9355" w:type="dxa"/>
          </w:tcPr>
          <w:p w:rsidR="007370C5" w:rsidRPr="00F03793" w:rsidRDefault="007370C5" w:rsidP="00A94E49">
            <w:pPr>
              <w:suppressAutoHyphens/>
              <w:spacing w:after="0" w:line="240" w:lineRule="auto"/>
              <w:rPr>
                <w:rFonts w:ascii="Arial" w:hAnsi="Arial" w:cs="Arial"/>
                <w:i/>
                <w:spacing w:val="-3"/>
                <w:sz w:val="18"/>
                <w:szCs w:val="18"/>
              </w:rPr>
            </w:pPr>
            <w:r w:rsidRPr="00F03793">
              <w:rPr>
                <w:rFonts w:ascii="Arial" w:hAnsi="Arial" w:cs="Arial"/>
                <w:spacing w:val="-3"/>
                <w:sz w:val="18"/>
                <w:szCs w:val="18"/>
              </w:rPr>
              <w:t>Imenovanje revizora Društva za 2015. godinu</w:t>
            </w:r>
          </w:p>
        </w:tc>
      </w:tr>
    </w:tbl>
    <w:p w:rsidR="007370C5" w:rsidRPr="00F03793" w:rsidRDefault="007370C5" w:rsidP="007370C5">
      <w:pPr>
        <w:suppressAutoHyphens/>
        <w:spacing w:after="0" w:line="240" w:lineRule="auto"/>
        <w:rPr>
          <w:rFonts w:ascii="Arial" w:hAnsi="Arial" w:cs="Arial"/>
          <w:spacing w:val="-3"/>
          <w:sz w:val="18"/>
          <w:szCs w:val="18"/>
        </w:rPr>
      </w:pPr>
    </w:p>
    <w:p w:rsidR="007370C5" w:rsidRPr="00F03793" w:rsidRDefault="007370C5" w:rsidP="007370C5">
      <w:pPr>
        <w:suppressAutoHyphens/>
        <w:spacing w:after="0" w:line="240" w:lineRule="auto"/>
        <w:rPr>
          <w:rFonts w:ascii="Arial" w:hAnsi="Arial" w:cs="Arial"/>
          <w:i/>
          <w:spacing w:val="-2"/>
          <w:sz w:val="18"/>
          <w:szCs w:val="18"/>
        </w:rPr>
      </w:pPr>
      <w:r w:rsidRPr="00F03793">
        <w:rPr>
          <w:rFonts w:ascii="Arial" w:hAnsi="Arial" w:cs="Arial"/>
          <w:spacing w:val="-3"/>
          <w:sz w:val="18"/>
          <w:szCs w:val="18"/>
        </w:rPr>
        <w:t xml:space="preserve">U radu Glavne skupštine Društva mogu sudjelovati dioničari odnosno njihovi opunomoćenici koji na dan utvrđivanja statusa dioničara ispunjavaju uvjete iz čl. 54. Statuta Društva, odnosno ako su vlasnici </w:t>
      </w:r>
      <w:r w:rsidRPr="00F03793">
        <w:rPr>
          <w:rFonts w:ascii="Arial" w:hAnsi="Arial" w:cs="Arial"/>
          <w:spacing w:val="-2"/>
          <w:sz w:val="18"/>
          <w:szCs w:val="18"/>
        </w:rPr>
        <w:t xml:space="preserve">redovnih dionica Društva pod uvjetom da u vlasništvu imaju 1000 ili više dionica odnosno glasova, a vlasnici redovnih dionica Društva koji u vlasništvu imaju manje od 1000 dionica mogu sudjelovati na Glavnoj skupštini putem opunomoćenika koji je opunomoćen od više vlasnika redovnih dionica tako da zastupa najmanje onoliko vlasnika koji zajedno imaju 1000 ili više redovnih dionica odnosno glasova. </w:t>
      </w:r>
    </w:p>
    <w:p w:rsidR="007370C5" w:rsidRPr="00F03793" w:rsidRDefault="007370C5" w:rsidP="007370C5">
      <w:pPr>
        <w:suppressAutoHyphens/>
        <w:spacing w:after="0" w:line="240" w:lineRule="auto"/>
        <w:rPr>
          <w:rFonts w:ascii="Arial" w:hAnsi="Arial" w:cs="Arial"/>
          <w:i/>
          <w:spacing w:val="-3"/>
          <w:sz w:val="18"/>
          <w:szCs w:val="18"/>
        </w:rPr>
      </w:pPr>
      <w:r w:rsidRPr="00F03793">
        <w:rPr>
          <w:rFonts w:ascii="Arial" w:hAnsi="Arial" w:cs="Arial"/>
          <w:spacing w:val="-3"/>
          <w:sz w:val="18"/>
          <w:szCs w:val="18"/>
        </w:rPr>
        <w:t xml:space="preserve">Dioničarom se smatra osoba koja je upisana u registru Središnjeg klirinškog depozitarnog društva na dan </w:t>
      </w:r>
      <w:r>
        <w:rPr>
          <w:rFonts w:ascii="Arial" w:hAnsi="Arial" w:cs="Arial"/>
          <w:spacing w:val="-3"/>
          <w:sz w:val="18"/>
          <w:szCs w:val="18"/>
        </w:rPr>
        <w:t>19</w:t>
      </w:r>
      <w:r w:rsidRPr="0043146F">
        <w:rPr>
          <w:rFonts w:ascii="Arial" w:hAnsi="Arial" w:cs="Arial"/>
          <w:spacing w:val="-3"/>
          <w:sz w:val="18"/>
          <w:szCs w:val="18"/>
        </w:rPr>
        <w:t>.5.2015.</w:t>
      </w:r>
      <w:r w:rsidRPr="00F03793">
        <w:rPr>
          <w:rFonts w:ascii="Arial" w:hAnsi="Arial" w:cs="Arial"/>
          <w:spacing w:val="-3"/>
          <w:sz w:val="18"/>
          <w:szCs w:val="18"/>
        </w:rPr>
        <w:t xml:space="preserve"> godine, kada se utvrđuje popis vlasnika dionica za sudjelovanje u radu Skupštine.</w:t>
      </w:r>
    </w:p>
    <w:p w:rsidR="007370C5" w:rsidRPr="00F03793" w:rsidRDefault="007370C5" w:rsidP="007370C5">
      <w:pPr>
        <w:suppressAutoHyphens/>
        <w:spacing w:after="0" w:line="240" w:lineRule="auto"/>
        <w:rPr>
          <w:rFonts w:ascii="Arial" w:hAnsi="Arial" w:cs="Arial"/>
          <w:i/>
          <w:sz w:val="18"/>
          <w:szCs w:val="18"/>
        </w:rPr>
      </w:pPr>
      <w:r w:rsidRPr="00F03793">
        <w:rPr>
          <w:rFonts w:ascii="Arial" w:hAnsi="Arial" w:cs="Arial"/>
          <w:sz w:val="18"/>
          <w:szCs w:val="18"/>
        </w:rPr>
        <w:t xml:space="preserve">Predlažemo da dioničari Društva, koji žele sudjelovati na Glavnoj skupštini, a ispunjavaju uvjete, prijave Društvu svoje sudjelovanje, osobno ili putem svog zastupnika odnosno opunomoćenika, u pisanom obliku, najkasnije sedam dana prije održavanja Glavne skupštine odnosno najkasnije do </w:t>
      </w:r>
      <w:r w:rsidRPr="00F03793">
        <w:rPr>
          <w:rFonts w:ascii="Arial" w:hAnsi="Arial" w:cs="Arial"/>
          <w:i/>
          <w:sz w:val="18"/>
          <w:szCs w:val="18"/>
        </w:rPr>
        <w:t>22</w:t>
      </w:r>
      <w:r w:rsidRPr="00F03793">
        <w:rPr>
          <w:rFonts w:ascii="Arial" w:hAnsi="Arial" w:cs="Arial"/>
          <w:sz w:val="18"/>
          <w:szCs w:val="18"/>
        </w:rPr>
        <w:t>. svibnja 2015. godine.</w:t>
      </w:r>
    </w:p>
    <w:p w:rsidR="007370C5" w:rsidRPr="00F03793" w:rsidRDefault="007370C5" w:rsidP="007370C5">
      <w:pPr>
        <w:suppressAutoHyphens/>
        <w:spacing w:after="0" w:line="240" w:lineRule="auto"/>
        <w:rPr>
          <w:rFonts w:ascii="Arial" w:hAnsi="Arial" w:cs="Arial"/>
          <w:i/>
          <w:spacing w:val="-3"/>
          <w:sz w:val="18"/>
          <w:szCs w:val="18"/>
        </w:rPr>
      </w:pPr>
      <w:r w:rsidRPr="00F03793">
        <w:rPr>
          <w:rFonts w:ascii="Arial" w:hAnsi="Arial" w:cs="Arial"/>
          <w:spacing w:val="-3"/>
          <w:sz w:val="18"/>
          <w:szCs w:val="18"/>
        </w:rPr>
        <w:t xml:space="preserve">Materijali za Glavnu skupštinu mogu se pregledati u Službi za pravne poslove “Saponije” d.d. Osijek, M. Gupca 2 od </w:t>
      </w:r>
      <w:r w:rsidRPr="0043146F">
        <w:rPr>
          <w:rFonts w:ascii="Arial" w:hAnsi="Arial" w:cs="Arial"/>
          <w:spacing w:val="-3"/>
          <w:sz w:val="18"/>
          <w:szCs w:val="18"/>
        </w:rPr>
        <w:t>19.5.2015</w:t>
      </w:r>
      <w:r w:rsidRPr="00F03793">
        <w:rPr>
          <w:rFonts w:ascii="Arial" w:hAnsi="Arial" w:cs="Arial"/>
          <w:spacing w:val="-3"/>
          <w:sz w:val="18"/>
          <w:szCs w:val="18"/>
        </w:rPr>
        <w:t>. godine, i to svakoga radnog dana u vremenu od 8 do 14 sati.</w:t>
      </w:r>
    </w:p>
    <w:p w:rsidR="007370C5" w:rsidRDefault="007370C5" w:rsidP="007370C5">
      <w:pPr>
        <w:pStyle w:val="Heading1"/>
        <w:spacing w:line="240" w:lineRule="auto"/>
        <w:jc w:val="both"/>
        <w:rPr>
          <w:rFonts w:ascii="Arial" w:hAnsi="Arial" w:cs="Arial"/>
          <w:sz w:val="18"/>
          <w:szCs w:val="18"/>
          <w:lang w:val="hr-HR"/>
        </w:rPr>
      </w:pPr>
    </w:p>
    <w:p w:rsidR="007370C5" w:rsidRPr="00F03793" w:rsidRDefault="007370C5" w:rsidP="007370C5">
      <w:pPr>
        <w:pStyle w:val="Heading1"/>
        <w:spacing w:line="240" w:lineRule="auto"/>
        <w:jc w:val="both"/>
        <w:rPr>
          <w:rFonts w:ascii="Arial" w:hAnsi="Arial" w:cs="Arial"/>
          <w:sz w:val="18"/>
          <w:szCs w:val="18"/>
          <w:lang w:val="hr-HR"/>
        </w:rPr>
      </w:pPr>
      <w:r w:rsidRPr="00F03793">
        <w:rPr>
          <w:rFonts w:ascii="Arial" w:hAnsi="Arial" w:cs="Arial"/>
          <w:sz w:val="18"/>
          <w:szCs w:val="18"/>
          <w:lang w:val="hr-HR"/>
        </w:rPr>
        <w:t>PRIJEDLOZI ODLUKA</w:t>
      </w:r>
    </w:p>
    <w:p w:rsidR="007370C5" w:rsidRPr="00F03793" w:rsidRDefault="007370C5" w:rsidP="007370C5">
      <w:pPr>
        <w:suppressAutoHyphens/>
        <w:spacing w:after="0" w:line="240" w:lineRule="auto"/>
        <w:rPr>
          <w:rFonts w:ascii="Arial" w:hAnsi="Arial" w:cs="Arial"/>
          <w:i/>
          <w:spacing w:val="-6"/>
          <w:sz w:val="18"/>
          <w:szCs w:val="18"/>
        </w:rPr>
      </w:pPr>
      <w:r w:rsidRPr="00F03793">
        <w:rPr>
          <w:rFonts w:ascii="Arial" w:hAnsi="Arial" w:cs="Arial"/>
          <w:spacing w:val="-6"/>
          <w:sz w:val="18"/>
          <w:szCs w:val="18"/>
        </w:rPr>
        <w:t>Uprava i Nadzorni odbor predlažu Glavnoj skupštini "Saponije" kemijske, prehrambene i farmaceutske industrije d.d. Osijek donošenje ovih odluka:</w:t>
      </w:r>
    </w:p>
    <w:p w:rsidR="007370C5" w:rsidRPr="00F03793" w:rsidRDefault="007370C5" w:rsidP="007370C5">
      <w:pPr>
        <w:suppressAutoHyphens/>
        <w:spacing w:after="0" w:line="240" w:lineRule="auto"/>
        <w:rPr>
          <w:rFonts w:ascii="Arial" w:hAnsi="Arial" w:cs="Arial"/>
          <w:b/>
          <w:spacing w:val="-6"/>
          <w:sz w:val="18"/>
          <w:szCs w:val="18"/>
        </w:rPr>
      </w:pPr>
      <w:r w:rsidRPr="00F03793">
        <w:rPr>
          <w:rFonts w:ascii="Arial" w:hAnsi="Arial" w:cs="Arial"/>
          <w:b/>
          <w:spacing w:val="-6"/>
          <w:sz w:val="18"/>
          <w:szCs w:val="18"/>
        </w:rPr>
        <w:t>Ad 2.</w:t>
      </w:r>
    </w:p>
    <w:p w:rsidR="007370C5" w:rsidRPr="00F03793" w:rsidRDefault="007370C5" w:rsidP="007370C5">
      <w:pPr>
        <w:suppressAutoHyphens/>
        <w:spacing w:after="0" w:line="240" w:lineRule="auto"/>
        <w:rPr>
          <w:rFonts w:ascii="Arial" w:hAnsi="Arial" w:cs="Arial"/>
          <w:i/>
          <w:spacing w:val="-6"/>
          <w:sz w:val="18"/>
          <w:szCs w:val="18"/>
        </w:rPr>
      </w:pPr>
      <w:r w:rsidRPr="00F03793">
        <w:rPr>
          <w:rFonts w:ascii="Arial" w:hAnsi="Arial" w:cs="Arial"/>
          <w:spacing w:val="-6"/>
          <w:sz w:val="18"/>
          <w:szCs w:val="18"/>
        </w:rPr>
        <w:t xml:space="preserve">Usvaja se Izvješće </w:t>
      </w:r>
      <w:r w:rsidRPr="00F03793">
        <w:rPr>
          <w:rFonts w:ascii="Arial" w:hAnsi="Arial" w:cs="Arial"/>
          <w:spacing w:val="-3"/>
          <w:sz w:val="18"/>
          <w:szCs w:val="18"/>
        </w:rPr>
        <w:t>Uprave Društva o stanju i poslovanju Društva u 2014. godini.</w:t>
      </w:r>
    </w:p>
    <w:p w:rsidR="007370C5" w:rsidRPr="00F03793" w:rsidRDefault="007370C5" w:rsidP="007370C5">
      <w:pPr>
        <w:suppressAutoHyphens/>
        <w:spacing w:after="0" w:line="240" w:lineRule="auto"/>
        <w:rPr>
          <w:rFonts w:ascii="Arial" w:hAnsi="Arial" w:cs="Arial"/>
          <w:b/>
          <w:spacing w:val="-6"/>
          <w:sz w:val="18"/>
          <w:szCs w:val="18"/>
        </w:rPr>
      </w:pPr>
      <w:r w:rsidRPr="00F03793">
        <w:rPr>
          <w:rFonts w:ascii="Arial" w:hAnsi="Arial" w:cs="Arial"/>
          <w:b/>
          <w:spacing w:val="-6"/>
          <w:sz w:val="18"/>
          <w:szCs w:val="18"/>
        </w:rPr>
        <w:t>Ad 3.</w:t>
      </w:r>
    </w:p>
    <w:p w:rsidR="007370C5" w:rsidRPr="00F03793" w:rsidRDefault="007370C5" w:rsidP="007370C5">
      <w:pPr>
        <w:suppressAutoHyphens/>
        <w:spacing w:after="0" w:line="240" w:lineRule="auto"/>
        <w:rPr>
          <w:rFonts w:ascii="Arial" w:hAnsi="Arial" w:cs="Arial"/>
          <w:i/>
          <w:spacing w:val="-6"/>
          <w:sz w:val="18"/>
          <w:szCs w:val="18"/>
        </w:rPr>
      </w:pPr>
      <w:r w:rsidRPr="00F03793">
        <w:rPr>
          <w:rFonts w:ascii="Arial" w:hAnsi="Arial" w:cs="Arial"/>
          <w:spacing w:val="-6"/>
          <w:sz w:val="18"/>
          <w:szCs w:val="18"/>
        </w:rPr>
        <w:t>Usvaja se Izvješće</w:t>
      </w:r>
      <w:r w:rsidRPr="00F03793">
        <w:rPr>
          <w:rFonts w:ascii="Arial" w:hAnsi="Arial" w:cs="Arial"/>
          <w:spacing w:val="-3"/>
          <w:sz w:val="18"/>
          <w:szCs w:val="18"/>
        </w:rPr>
        <w:t xml:space="preserve"> revizora Društva za 2014. godinu.</w:t>
      </w:r>
    </w:p>
    <w:p w:rsidR="007370C5" w:rsidRPr="00F03793" w:rsidRDefault="007370C5" w:rsidP="007370C5">
      <w:pPr>
        <w:suppressAutoHyphens/>
        <w:spacing w:after="0" w:line="240" w:lineRule="auto"/>
        <w:rPr>
          <w:rFonts w:ascii="Arial" w:hAnsi="Arial" w:cs="Arial"/>
          <w:b/>
          <w:spacing w:val="-6"/>
          <w:sz w:val="18"/>
          <w:szCs w:val="18"/>
        </w:rPr>
      </w:pPr>
      <w:r w:rsidRPr="00F03793">
        <w:rPr>
          <w:rFonts w:ascii="Arial" w:hAnsi="Arial" w:cs="Arial"/>
          <w:b/>
          <w:spacing w:val="-6"/>
          <w:sz w:val="18"/>
          <w:szCs w:val="18"/>
        </w:rPr>
        <w:t>Ad 4.</w:t>
      </w:r>
    </w:p>
    <w:p w:rsidR="007370C5" w:rsidRPr="00F03793" w:rsidRDefault="007370C5" w:rsidP="007370C5">
      <w:pPr>
        <w:suppressAutoHyphens/>
        <w:spacing w:after="0" w:line="240" w:lineRule="auto"/>
        <w:rPr>
          <w:rFonts w:ascii="Arial" w:hAnsi="Arial" w:cs="Arial"/>
          <w:i/>
          <w:spacing w:val="-6"/>
          <w:sz w:val="18"/>
          <w:szCs w:val="18"/>
        </w:rPr>
      </w:pPr>
      <w:r w:rsidRPr="00F03793">
        <w:rPr>
          <w:rFonts w:ascii="Arial" w:hAnsi="Arial" w:cs="Arial"/>
          <w:spacing w:val="-6"/>
          <w:sz w:val="18"/>
          <w:szCs w:val="18"/>
        </w:rPr>
        <w:t xml:space="preserve">Usvaja se Izvješće </w:t>
      </w:r>
      <w:r w:rsidRPr="00F03793">
        <w:rPr>
          <w:rFonts w:ascii="Arial" w:hAnsi="Arial" w:cs="Arial"/>
          <w:spacing w:val="-3"/>
          <w:sz w:val="18"/>
          <w:szCs w:val="18"/>
        </w:rPr>
        <w:t>Nadzornog odbora Društva o obavljenom nadzoru poslovanja u 2014. godini.</w:t>
      </w:r>
    </w:p>
    <w:p w:rsidR="007370C5" w:rsidRPr="00F03793" w:rsidRDefault="007370C5" w:rsidP="007370C5">
      <w:pPr>
        <w:suppressAutoHyphens/>
        <w:spacing w:after="0" w:line="240" w:lineRule="auto"/>
        <w:rPr>
          <w:rFonts w:ascii="Arial" w:hAnsi="Arial" w:cs="Arial"/>
          <w:b/>
          <w:spacing w:val="-6"/>
          <w:sz w:val="18"/>
          <w:szCs w:val="18"/>
        </w:rPr>
      </w:pPr>
      <w:r w:rsidRPr="00F03793">
        <w:rPr>
          <w:rFonts w:ascii="Arial" w:hAnsi="Arial" w:cs="Arial"/>
          <w:b/>
          <w:spacing w:val="-6"/>
          <w:sz w:val="18"/>
          <w:szCs w:val="18"/>
        </w:rPr>
        <w:t>Ad 5.</w:t>
      </w:r>
    </w:p>
    <w:p w:rsidR="007370C5" w:rsidRPr="00F03793" w:rsidRDefault="007370C5" w:rsidP="007370C5">
      <w:pPr>
        <w:suppressAutoHyphens/>
        <w:spacing w:after="0" w:line="240" w:lineRule="auto"/>
        <w:rPr>
          <w:rFonts w:ascii="Arial" w:hAnsi="Arial" w:cs="Arial"/>
          <w:i/>
          <w:spacing w:val="-6"/>
          <w:sz w:val="18"/>
          <w:szCs w:val="18"/>
        </w:rPr>
      </w:pPr>
      <w:r w:rsidRPr="00F03793">
        <w:rPr>
          <w:rFonts w:ascii="Arial" w:hAnsi="Arial" w:cs="Arial"/>
          <w:spacing w:val="-6"/>
          <w:sz w:val="18"/>
          <w:szCs w:val="18"/>
        </w:rPr>
        <w:t xml:space="preserve">Usvaja se odluka o upotrebi dobiti Društva iz 2014. godine, prema kojoj se dobit u iznosu od </w:t>
      </w:r>
      <w:r w:rsidRPr="0043146F">
        <w:rPr>
          <w:rFonts w:ascii="Arial" w:hAnsi="Arial" w:cs="Arial"/>
          <w:spacing w:val="-6"/>
          <w:sz w:val="18"/>
          <w:szCs w:val="18"/>
        </w:rPr>
        <w:t>21.656.977,10</w:t>
      </w:r>
      <w:r w:rsidRPr="00F03793">
        <w:rPr>
          <w:rFonts w:ascii="Arial" w:hAnsi="Arial" w:cs="Arial"/>
          <w:spacing w:val="-6"/>
          <w:sz w:val="18"/>
          <w:szCs w:val="18"/>
        </w:rPr>
        <w:t xml:space="preserve"> kuna raspoređuje u:</w:t>
      </w:r>
    </w:p>
    <w:p w:rsidR="007370C5" w:rsidRPr="00F03793" w:rsidRDefault="007370C5" w:rsidP="007370C5">
      <w:pPr>
        <w:pStyle w:val="ListParagraph"/>
        <w:numPr>
          <w:ilvl w:val="0"/>
          <w:numId w:val="4"/>
        </w:numPr>
        <w:suppressAutoHyphens/>
        <w:spacing w:line="240" w:lineRule="auto"/>
        <w:ind w:left="360"/>
        <w:rPr>
          <w:rFonts w:ascii="Arial" w:hAnsi="Arial" w:cs="Arial"/>
          <w:i w:val="0"/>
          <w:sz w:val="18"/>
          <w:szCs w:val="18"/>
          <w:lang w:val="hr-HR"/>
        </w:rPr>
      </w:pPr>
      <w:r w:rsidRPr="00F03793">
        <w:rPr>
          <w:rFonts w:ascii="Arial" w:hAnsi="Arial" w:cs="Arial"/>
          <w:i w:val="0"/>
          <w:sz w:val="18"/>
          <w:szCs w:val="18"/>
          <w:lang w:val="hr-HR"/>
        </w:rPr>
        <w:t xml:space="preserve">Reinvestirana dobit radi povećanja temeljenog kapitala iz sredstava društva u iznosu od 20.000.000,00 kuna, </w:t>
      </w:r>
    </w:p>
    <w:p w:rsidR="007370C5" w:rsidRPr="00F03793" w:rsidRDefault="007370C5" w:rsidP="007370C5">
      <w:pPr>
        <w:pStyle w:val="ListParagraph"/>
        <w:numPr>
          <w:ilvl w:val="0"/>
          <w:numId w:val="4"/>
        </w:numPr>
        <w:suppressAutoHyphens/>
        <w:spacing w:line="240" w:lineRule="auto"/>
        <w:ind w:left="360"/>
        <w:rPr>
          <w:rFonts w:ascii="Arial" w:hAnsi="Arial" w:cs="Arial"/>
          <w:i w:val="0"/>
          <w:sz w:val="18"/>
          <w:szCs w:val="18"/>
          <w:lang w:val="hr-HR"/>
        </w:rPr>
      </w:pPr>
      <w:r w:rsidRPr="00F03793">
        <w:rPr>
          <w:rFonts w:ascii="Arial" w:hAnsi="Arial" w:cs="Arial"/>
          <w:i w:val="0"/>
          <w:sz w:val="18"/>
          <w:szCs w:val="18"/>
          <w:lang w:val="hr-HR"/>
        </w:rPr>
        <w:t>Zakonske pričuve Društva (5%) u iznosu od 1.082.848,86 kuna,</w:t>
      </w:r>
    </w:p>
    <w:p w:rsidR="007370C5" w:rsidRPr="00F03793" w:rsidRDefault="007370C5" w:rsidP="007370C5">
      <w:pPr>
        <w:pStyle w:val="ListParagraph"/>
        <w:numPr>
          <w:ilvl w:val="0"/>
          <w:numId w:val="4"/>
        </w:numPr>
        <w:suppressAutoHyphens/>
        <w:spacing w:line="240" w:lineRule="auto"/>
        <w:ind w:left="360"/>
        <w:rPr>
          <w:rFonts w:ascii="Arial" w:hAnsi="Arial" w:cs="Arial"/>
          <w:i w:val="0"/>
          <w:sz w:val="18"/>
          <w:szCs w:val="18"/>
          <w:lang w:val="hr-HR"/>
        </w:rPr>
      </w:pPr>
      <w:r w:rsidRPr="00F03793">
        <w:rPr>
          <w:rFonts w:ascii="Arial" w:hAnsi="Arial" w:cs="Arial"/>
          <w:i w:val="0"/>
          <w:sz w:val="18"/>
          <w:szCs w:val="18"/>
          <w:lang w:val="hr-HR"/>
        </w:rPr>
        <w:t>Ostale pričuve Društva u iznosu od 574.128,24 kuna.</w:t>
      </w:r>
    </w:p>
    <w:p w:rsidR="007370C5" w:rsidRPr="00F03793" w:rsidRDefault="007370C5" w:rsidP="007370C5">
      <w:pPr>
        <w:suppressAutoHyphens/>
        <w:spacing w:after="0" w:line="240" w:lineRule="auto"/>
        <w:rPr>
          <w:rFonts w:ascii="Arial" w:hAnsi="Arial" w:cs="Arial"/>
          <w:b/>
          <w:spacing w:val="-6"/>
          <w:sz w:val="18"/>
          <w:szCs w:val="18"/>
        </w:rPr>
      </w:pPr>
      <w:r w:rsidRPr="00F03793">
        <w:rPr>
          <w:rFonts w:ascii="Arial" w:hAnsi="Arial" w:cs="Arial"/>
          <w:b/>
          <w:spacing w:val="-6"/>
          <w:sz w:val="18"/>
          <w:szCs w:val="18"/>
        </w:rPr>
        <w:t>Ad 6.</w:t>
      </w:r>
    </w:p>
    <w:p w:rsidR="007370C5" w:rsidRPr="00F03793" w:rsidRDefault="007370C5" w:rsidP="007370C5">
      <w:pPr>
        <w:suppressAutoHyphens/>
        <w:spacing w:after="0" w:line="240" w:lineRule="auto"/>
        <w:rPr>
          <w:rFonts w:ascii="Arial" w:hAnsi="Arial" w:cs="Arial"/>
          <w:i/>
          <w:sz w:val="18"/>
          <w:szCs w:val="18"/>
        </w:rPr>
      </w:pPr>
      <w:r w:rsidRPr="00F03793">
        <w:rPr>
          <w:rFonts w:ascii="Arial" w:hAnsi="Arial" w:cs="Arial"/>
          <w:sz w:val="18"/>
          <w:szCs w:val="18"/>
        </w:rPr>
        <w:t>Donosi se odluka o pretvaranju dionica s nominalnom vrijednosti u dionice bez nominalne vrijednosti:</w:t>
      </w:r>
    </w:p>
    <w:p w:rsidR="007370C5" w:rsidRPr="00F03793" w:rsidRDefault="007370C5" w:rsidP="007370C5">
      <w:pPr>
        <w:pStyle w:val="ListParagraph"/>
        <w:numPr>
          <w:ilvl w:val="0"/>
          <w:numId w:val="4"/>
        </w:numPr>
        <w:suppressAutoHyphens/>
        <w:spacing w:line="240" w:lineRule="auto"/>
        <w:ind w:left="360"/>
        <w:rPr>
          <w:rFonts w:ascii="Arial" w:hAnsi="Arial" w:cs="Arial"/>
          <w:i w:val="0"/>
          <w:sz w:val="18"/>
          <w:szCs w:val="18"/>
          <w:lang w:val="hr-HR"/>
        </w:rPr>
      </w:pPr>
      <w:r w:rsidRPr="00F03793">
        <w:rPr>
          <w:rFonts w:ascii="Arial" w:hAnsi="Arial" w:cs="Arial"/>
          <w:i w:val="0"/>
          <w:sz w:val="18"/>
          <w:szCs w:val="18"/>
          <w:lang w:val="hr-HR"/>
        </w:rPr>
        <w:t xml:space="preserve">Temeljni kapital Društva iznosi 197.569.200,00 kuna, te je podijeljen na 658.564 redovnih dionica serije A, nominalne vrijednosti 300,00 kuna. Temeljni kapital uplaćen je u cijelosti. </w:t>
      </w:r>
    </w:p>
    <w:p w:rsidR="007370C5" w:rsidRPr="00F03793" w:rsidRDefault="007370C5" w:rsidP="007370C5">
      <w:pPr>
        <w:pStyle w:val="ListParagraph"/>
        <w:numPr>
          <w:ilvl w:val="0"/>
          <w:numId w:val="4"/>
        </w:numPr>
        <w:suppressAutoHyphens/>
        <w:spacing w:line="240" w:lineRule="auto"/>
        <w:ind w:left="360"/>
        <w:rPr>
          <w:rFonts w:ascii="Arial" w:hAnsi="Arial" w:cs="Arial"/>
          <w:i w:val="0"/>
          <w:sz w:val="18"/>
          <w:szCs w:val="18"/>
          <w:lang w:val="hr-HR"/>
        </w:rPr>
      </w:pPr>
      <w:r w:rsidRPr="00F03793">
        <w:rPr>
          <w:rFonts w:ascii="Arial" w:hAnsi="Arial" w:cs="Arial"/>
          <w:i w:val="0"/>
          <w:sz w:val="18"/>
          <w:szCs w:val="18"/>
          <w:lang w:val="hr-HR"/>
        </w:rPr>
        <w:t>Svih 658.564 redovnih dionica serije A, nominalne vrijednosti 300,00 kuna, zamjenjuju se sa 658.564 redovnih dionica serije A bez nominalne vrijednosti.</w:t>
      </w:r>
    </w:p>
    <w:p w:rsidR="007370C5" w:rsidRPr="00F03793" w:rsidRDefault="007370C5" w:rsidP="007370C5">
      <w:pPr>
        <w:suppressAutoHyphens/>
        <w:spacing w:after="0" w:line="240" w:lineRule="auto"/>
        <w:rPr>
          <w:rFonts w:ascii="Arial" w:hAnsi="Arial" w:cs="Arial"/>
          <w:b/>
          <w:spacing w:val="-6"/>
          <w:sz w:val="18"/>
          <w:szCs w:val="18"/>
        </w:rPr>
      </w:pPr>
      <w:r w:rsidRPr="00F03793">
        <w:rPr>
          <w:rFonts w:ascii="Arial" w:hAnsi="Arial" w:cs="Arial"/>
          <w:b/>
          <w:spacing w:val="-6"/>
          <w:sz w:val="18"/>
          <w:szCs w:val="18"/>
        </w:rPr>
        <w:t>Ad 7.</w:t>
      </w:r>
    </w:p>
    <w:p w:rsidR="007370C5" w:rsidRPr="00F03793" w:rsidRDefault="007370C5" w:rsidP="007370C5">
      <w:pPr>
        <w:tabs>
          <w:tab w:val="left" w:pos="392"/>
        </w:tabs>
        <w:suppressAutoHyphens/>
        <w:spacing w:after="0" w:line="240" w:lineRule="auto"/>
        <w:rPr>
          <w:rFonts w:ascii="Arial" w:hAnsi="Arial" w:cs="Arial"/>
          <w:i/>
          <w:spacing w:val="-3"/>
          <w:sz w:val="18"/>
          <w:szCs w:val="18"/>
        </w:rPr>
      </w:pPr>
      <w:r w:rsidRPr="00F03793">
        <w:rPr>
          <w:rFonts w:ascii="Arial" w:hAnsi="Arial" w:cs="Arial"/>
          <w:spacing w:val="-3"/>
          <w:sz w:val="18"/>
          <w:szCs w:val="18"/>
        </w:rPr>
        <w:t>Donosi se odluka o povećanju temeljnog kapitala Društva:</w:t>
      </w:r>
    </w:p>
    <w:p w:rsidR="007370C5" w:rsidRPr="00F03793" w:rsidRDefault="007370C5" w:rsidP="007370C5">
      <w:pPr>
        <w:pStyle w:val="ListParagraph"/>
        <w:numPr>
          <w:ilvl w:val="0"/>
          <w:numId w:val="5"/>
        </w:numPr>
        <w:tabs>
          <w:tab w:val="left" w:pos="392"/>
        </w:tabs>
        <w:suppressAutoHyphens/>
        <w:spacing w:line="240" w:lineRule="auto"/>
        <w:jc w:val="left"/>
        <w:rPr>
          <w:rFonts w:ascii="Arial" w:hAnsi="Arial" w:cs="Arial"/>
          <w:i w:val="0"/>
          <w:spacing w:val="-3"/>
          <w:sz w:val="18"/>
          <w:szCs w:val="18"/>
          <w:lang w:val="hr-HR"/>
        </w:rPr>
      </w:pPr>
      <w:r w:rsidRPr="00F03793">
        <w:rPr>
          <w:rFonts w:ascii="Arial" w:hAnsi="Arial" w:cs="Arial"/>
          <w:i w:val="0"/>
          <w:spacing w:val="-3"/>
          <w:sz w:val="18"/>
          <w:szCs w:val="18"/>
          <w:lang w:val="hr-HR"/>
        </w:rPr>
        <w:t xml:space="preserve">Temeljni kapital Društva iznosi 197.569.200,00 kuna, te je podijeljen na 658.564 redovnih dionica serije A, bez nominalne vrijednosti. Temeljni kapital uplaćen je u cijelosti. </w:t>
      </w:r>
    </w:p>
    <w:p w:rsidR="007370C5" w:rsidRPr="00F03793" w:rsidRDefault="007370C5" w:rsidP="007370C5">
      <w:pPr>
        <w:pStyle w:val="ListParagraph"/>
        <w:numPr>
          <w:ilvl w:val="0"/>
          <w:numId w:val="5"/>
        </w:numPr>
        <w:tabs>
          <w:tab w:val="left" w:pos="392"/>
        </w:tabs>
        <w:suppressAutoHyphens/>
        <w:spacing w:line="240" w:lineRule="auto"/>
        <w:jc w:val="left"/>
        <w:rPr>
          <w:rFonts w:ascii="Arial" w:hAnsi="Arial" w:cs="Arial"/>
          <w:i w:val="0"/>
          <w:spacing w:val="-3"/>
          <w:sz w:val="18"/>
          <w:szCs w:val="18"/>
          <w:lang w:val="hr-HR"/>
        </w:rPr>
      </w:pPr>
      <w:r w:rsidRPr="00F03793">
        <w:rPr>
          <w:rFonts w:ascii="Arial" w:hAnsi="Arial" w:cs="Arial"/>
          <w:i w:val="0"/>
          <w:spacing w:val="-3"/>
          <w:sz w:val="18"/>
          <w:szCs w:val="18"/>
          <w:lang w:val="hr-HR"/>
        </w:rPr>
        <w:t xml:space="preserve">Temeljni kapital Društva povećava se iz sredstava društva bez izdavanja novih dionica, na način da se dio dobiti iz 2014. godine u visini 20.000.000,00 kuna koristi kao reinvestirana dobit u navedene svrhe. </w:t>
      </w:r>
    </w:p>
    <w:p w:rsidR="007370C5" w:rsidRPr="00F03793" w:rsidRDefault="007370C5" w:rsidP="007370C5">
      <w:pPr>
        <w:pStyle w:val="ListParagraph"/>
        <w:numPr>
          <w:ilvl w:val="0"/>
          <w:numId w:val="5"/>
        </w:numPr>
        <w:tabs>
          <w:tab w:val="left" w:pos="392"/>
        </w:tabs>
        <w:suppressAutoHyphens/>
        <w:spacing w:line="240" w:lineRule="auto"/>
        <w:jc w:val="left"/>
        <w:rPr>
          <w:rFonts w:ascii="Arial" w:hAnsi="Arial" w:cs="Arial"/>
          <w:i w:val="0"/>
          <w:spacing w:val="-3"/>
          <w:sz w:val="18"/>
          <w:szCs w:val="18"/>
          <w:lang w:val="hr-HR"/>
        </w:rPr>
      </w:pPr>
      <w:r w:rsidRPr="00F03793">
        <w:rPr>
          <w:rFonts w:ascii="Arial" w:hAnsi="Arial" w:cs="Arial"/>
          <w:i w:val="0"/>
          <w:spacing w:val="-3"/>
          <w:sz w:val="18"/>
          <w:szCs w:val="18"/>
          <w:lang w:val="hr-HR"/>
        </w:rPr>
        <w:t xml:space="preserve">Temeljni kapital društva povećava se sa iznosa 197.569.200,00 kuna za iznos od 20.000.000,00 kuna na iznos </w:t>
      </w:r>
      <w:r w:rsidRPr="00F03793">
        <w:rPr>
          <w:rFonts w:ascii="Arial" w:hAnsi="Arial" w:cs="Arial"/>
          <w:i w:val="0"/>
          <w:spacing w:val="-3"/>
          <w:sz w:val="18"/>
          <w:szCs w:val="18"/>
          <w:lang w:val="hr-HR"/>
        </w:rPr>
        <w:lastRenderedPageBreak/>
        <w:t xml:space="preserve">od 217.569.200,00 kuna. </w:t>
      </w:r>
    </w:p>
    <w:p w:rsidR="007370C5" w:rsidRPr="00F03793" w:rsidRDefault="007370C5" w:rsidP="007370C5">
      <w:pPr>
        <w:pStyle w:val="ListParagraph"/>
        <w:numPr>
          <w:ilvl w:val="0"/>
          <w:numId w:val="5"/>
        </w:numPr>
        <w:tabs>
          <w:tab w:val="left" w:pos="392"/>
        </w:tabs>
        <w:suppressAutoHyphens/>
        <w:spacing w:line="240" w:lineRule="auto"/>
        <w:jc w:val="left"/>
        <w:rPr>
          <w:rFonts w:ascii="Arial" w:hAnsi="Arial" w:cs="Arial"/>
          <w:i w:val="0"/>
          <w:spacing w:val="-3"/>
          <w:sz w:val="18"/>
          <w:szCs w:val="18"/>
          <w:lang w:val="hr-HR"/>
        </w:rPr>
      </w:pPr>
      <w:r w:rsidRPr="00F03793">
        <w:rPr>
          <w:rFonts w:ascii="Arial" w:hAnsi="Arial" w:cs="Arial"/>
          <w:i w:val="0"/>
          <w:spacing w:val="-3"/>
          <w:sz w:val="18"/>
          <w:szCs w:val="18"/>
          <w:lang w:val="hr-HR"/>
        </w:rPr>
        <w:t xml:space="preserve">Temeljni kapital društva nakon povećanja iznosi 217.569.200,00 kuna i podijeljen je na 658.564 redovnih dionica serije A bez nominalne vrijednosti, oznake SAPN-R-A. </w:t>
      </w:r>
    </w:p>
    <w:p w:rsidR="007370C5" w:rsidRPr="00F03793" w:rsidRDefault="007370C5" w:rsidP="007370C5">
      <w:pPr>
        <w:pStyle w:val="ListParagraph"/>
        <w:numPr>
          <w:ilvl w:val="0"/>
          <w:numId w:val="5"/>
        </w:numPr>
        <w:tabs>
          <w:tab w:val="left" w:pos="392"/>
        </w:tabs>
        <w:suppressAutoHyphens/>
        <w:spacing w:line="240" w:lineRule="auto"/>
        <w:jc w:val="left"/>
        <w:rPr>
          <w:rFonts w:ascii="Arial" w:hAnsi="Arial" w:cs="Arial"/>
          <w:i w:val="0"/>
          <w:spacing w:val="-3"/>
          <w:sz w:val="18"/>
          <w:szCs w:val="18"/>
          <w:lang w:val="hr-HR"/>
        </w:rPr>
      </w:pPr>
      <w:r w:rsidRPr="00F03793">
        <w:rPr>
          <w:rFonts w:ascii="Arial" w:hAnsi="Arial" w:cs="Arial"/>
          <w:i w:val="0"/>
          <w:spacing w:val="-3"/>
          <w:sz w:val="18"/>
          <w:szCs w:val="18"/>
          <w:lang w:val="hr-HR"/>
        </w:rPr>
        <w:t xml:space="preserve">Ova se odluka temelji na godišnjim financijskim izvješćima za 2014. godinu koja su potvrđena od strane revizorske tvrtke Deloitte d.o.o. Zagreb kao izvješća koja realno i objektivno prikazuju financijsko stanje Društva, a na koja su suglasnost dali Nadzorni odbor i Uprava. </w:t>
      </w:r>
    </w:p>
    <w:p w:rsidR="007370C5" w:rsidRPr="00F03793" w:rsidRDefault="007370C5" w:rsidP="007370C5">
      <w:pPr>
        <w:pStyle w:val="ListParagraph"/>
        <w:numPr>
          <w:ilvl w:val="0"/>
          <w:numId w:val="5"/>
        </w:numPr>
        <w:tabs>
          <w:tab w:val="left" w:pos="392"/>
        </w:tabs>
        <w:suppressAutoHyphens/>
        <w:spacing w:line="240" w:lineRule="auto"/>
        <w:jc w:val="left"/>
        <w:rPr>
          <w:rFonts w:ascii="Arial" w:hAnsi="Arial" w:cs="Arial"/>
          <w:i w:val="0"/>
          <w:spacing w:val="-3"/>
          <w:sz w:val="18"/>
          <w:szCs w:val="18"/>
          <w:lang w:val="hr-HR"/>
        </w:rPr>
      </w:pPr>
      <w:r w:rsidRPr="00F03793">
        <w:rPr>
          <w:rFonts w:ascii="Arial" w:hAnsi="Arial" w:cs="Arial"/>
          <w:i w:val="0"/>
          <w:spacing w:val="-3"/>
          <w:sz w:val="18"/>
          <w:szCs w:val="18"/>
          <w:lang w:val="hr-HR"/>
        </w:rPr>
        <w:t>Zadužuje se i ovlašćuje Uprava da povećanje temeljnog kapitala upiše u sudski registar Trgovačkog suda u Osijeku.</w:t>
      </w:r>
    </w:p>
    <w:p w:rsidR="007370C5" w:rsidRPr="00F03793" w:rsidRDefault="007370C5" w:rsidP="007370C5">
      <w:pPr>
        <w:tabs>
          <w:tab w:val="left" w:pos="392"/>
        </w:tabs>
        <w:suppressAutoHyphens/>
        <w:spacing w:after="0" w:line="240" w:lineRule="auto"/>
        <w:rPr>
          <w:rFonts w:ascii="Arial" w:hAnsi="Arial" w:cs="Arial"/>
          <w:b/>
          <w:spacing w:val="-3"/>
          <w:sz w:val="18"/>
          <w:szCs w:val="18"/>
        </w:rPr>
      </w:pPr>
      <w:r w:rsidRPr="00F03793">
        <w:rPr>
          <w:rFonts w:ascii="Arial" w:hAnsi="Arial" w:cs="Arial"/>
          <w:b/>
          <w:spacing w:val="-3"/>
          <w:sz w:val="18"/>
          <w:szCs w:val="18"/>
        </w:rPr>
        <w:t>Ad. 8.</w:t>
      </w:r>
    </w:p>
    <w:p w:rsidR="007370C5" w:rsidRPr="00F03793" w:rsidRDefault="007370C5" w:rsidP="007370C5">
      <w:pPr>
        <w:tabs>
          <w:tab w:val="left" w:pos="392"/>
        </w:tabs>
        <w:suppressAutoHyphens/>
        <w:spacing w:after="0" w:line="240" w:lineRule="auto"/>
        <w:rPr>
          <w:rFonts w:ascii="Arial" w:hAnsi="Arial" w:cs="Arial"/>
          <w:i/>
          <w:spacing w:val="-3"/>
          <w:sz w:val="18"/>
          <w:szCs w:val="18"/>
        </w:rPr>
      </w:pPr>
      <w:r w:rsidRPr="00F03793">
        <w:rPr>
          <w:rFonts w:ascii="Arial" w:hAnsi="Arial" w:cs="Arial"/>
          <w:spacing w:val="-3"/>
          <w:sz w:val="18"/>
          <w:szCs w:val="18"/>
        </w:rPr>
        <w:t>Donošenje Statutarne odluke o izmjenama Statuta Društva:</w:t>
      </w:r>
    </w:p>
    <w:p w:rsidR="007370C5" w:rsidRPr="00F03793" w:rsidRDefault="007370C5" w:rsidP="007370C5">
      <w:pPr>
        <w:pStyle w:val="ListParagraph"/>
        <w:numPr>
          <w:ilvl w:val="0"/>
          <w:numId w:val="5"/>
        </w:numPr>
        <w:tabs>
          <w:tab w:val="left" w:pos="392"/>
        </w:tabs>
        <w:suppressAutoHyphens/>
        <w:spacing w:line="240" w:lineRule="auto"/>
        <w:jc w:val="left"/>
        <w:rPr>
          <w:rFonts w:ascii="Arial" w:hAnsi="Arial" w:cs="Arial"/>
          <w:i w:val="0"/>
          <w:spacing w:val="-3"/>
          <w:sz w:val="18"/>
          <w:szCs w:val="18"/>
          <w:lang w:val="hr-HR"/>
        </w:rPr>
      </w:pPr>
      <w:r w:rsidRPr="00F03793">
        <w:rPr>
          <w:rFonts w:ascii="Arial" w:hAnsi="Arial" w:cs="Arial"/>
          <w:i w:val="0"/>
          <w:spacing w:val="-3"/>
          <w:sz w:val="18"/>
          <w:szCs w:val="18"/>
          <w:lang w:val="hr-HR"/>
        </w:rPr>
        <w:t xml:space="preserve">Mijenja se Članak 17. Statuta “Saponije” kemijske, prehrambene i farmaceutske industrije d.d. Osijek donesenog odlukom Glavne skupštine dioničara od 28.6.1995. godine, te glasi: </w:t>
      </w:r>
    </w:p>
    <w:p w:rsidR="007370C5" w:rsidRPr="00F03793" w:rsidRDefault="007370C5" w:rsidP="007370C5">
      <w:pPr>
        <w:tabs>
          <w:tab w:val="left" w:pos="392"/>
        </w:tabs>
        <w:suppressAutoHyphens/>
        <w:spacing w:after="0" w:line="240" w:lineRule="auto"/>
        <w:ind w:left="360"/>
        <w:rPr>
          <w:rFonts w:ascii="Arial" w:hAnsi="Arial" w:cs="Arial"/>
          <w:i/>
          <w:spacing w:val="-3"/>
          <w:sz w:val="18"/>
          <w:szCs w:val="18"/>
        </w:rPr>
      </w:pPr>
      <w:r w:rsidRPr="00F03793">
        <w:rPr>
          <w:rFonts w:ascii="Arial" w:hAnsi="Arial" w:cs="Arial"/>
          <w:spacing w:val="-3"/>
          <w:sz w:val="18"/>
          <w:szCs w:val="18"/>
        </w:rPr>
        <w:t xml:space="preserve"> „Temeljni kapital Društva iznosi 217.569.200,00 kuna.“ </w:t>
      </w:r>
    </w:p>
    <w:p w:rsidR="007370C5" w:rsidRPr="00F03793" w:rsidRDefault="007370C5" w:rsidP="007370C5">
      <w:pPr>
        <w:pStyle w:val="ListParagraph"/>
        <w:numPr>
          <w:ilvl w:val="0"/>
          <w:numId w:val="5"/>
        </w:numPr>
        <w:tabs>
          <w:tab w:val="left" w:pos="392"/>
        </w:tabs>
        <w:suppressAutoHyphens/>
        <w:spacing w:line="240" w:lineRule="auto"/>
        <w:jc w:val="left"/>
        <w:rPr>
          <w:rFonts w:ascii="Arial" w:hAnsi="Arial" w:cs="Arial"/>
          <w:i w:val="0"/>
          <w:spacing w:val="-3"/>
          <w:sz w:val="18"/>
          <w:szCs w:val="18"/>
          <w:lang w:val="hr-HR"/>
        </w:rPr>
      </w:pPr>
      <w:r w:rsidRPr="00F03793">
        <w:rPr>
          <w:rFonts w:ascii="Arial" w:hAnsi="Arial" w:cs="Arial"/>
          <w:i w:val="0"/>
          <w:spacing w:val="-3"/>
          <w:sz w:val="18"/>
          <w:szCs w:val="18"/>
          <w:lang w:val="hr-HR"/>
        </w:rPr>
        <w:t xml:space="preserve">Mijenja se Članak 29. Statuta “Saponije” kemijske, prehrambene i farmaceutske industrije d.d. Osijek, te glasi: </w:t>
      </w:r>
    </w:p>
    <w:p w:rsidR="007370C5" w:rsidRPr="00F03793" w:rsidRDefault="007370C5" w:rsidP="007370C5">
      <w:pPr>
        <w:tabs>
          <w:tab w:val="left" w:pos="392"/>
        </w:tabs>
        <w:suppressAutoHyphens/>
        <w:spacing w:after="0" w:line="240" w:lineRule="auto"/>
        <w:ind w:left="360"/>
        <w:rPr>
          <w:rFonts w:ascii="Arial" w:hAnsi="Arial" w:cs="Arial"/>
          <w:i/>
          <w:spacing w:val="-3"/>
          <w:sz w:val="18"/>
          <w:szCs w:val="18"/>
        </w:rPr>
      </w:pPr>
      <w:r w:rsidRPr="00F03793">
        <w:rPr>
          <w:rFonts w:ascii="Arial" w:hAnsi="Arial" w:cs="Arial"/>
          <w:spacing w:val="-3"/>
          <w:sz w:val="18"/>
          <w:szCs w:val="18"/>
        </w:rPr>
        <w:t>„Temeljni kapital iz čl. 14. ovoga statuta podijeljen je na 658.564 redovnih dionica serije A, bez nominalne vrijednosti.“</w:t>
      </w:r>
    </w:p>
    <w:p w:rsidR="007370C5" w:rsidRPr="00F03793" w:rsidRDefault="007370C5" w:rsidP="007370C5">
      <w:pPr>
        <w:pStyle w:val="ListParagraph"/>
        <w:numPr>
          <w:ilvl w:val="0"/>
          <w:numId w:val="5"/>
        </w:numPr>
        <w:tabs>
          <w:tab w:val="left" w:pos="392"/>
        </w:tabs>
        <w:suppressAutoHyphens/>
        <w:spacing w:line="240" w:lineRule="auto"/>
        <w:jc w:val="left"/>
        <w:rPr>
          <w:rFonts w:ascii="Arial" w:hAnsi="Arial" w:cs="Arial"/>
          <w:i w:val="0"/>
          <w:spacing w:val="-3"/>
          <w:sz w:val="18"/>
          <w:szCs w:val="18"/>
          <w:lang w:val="hr-HR"/>
        </w:rPr>
      </w:pPr>
      <w:r w:rsidRPr="00F03793">
        <w:rPr>
          <w:rFonts w:ascii="Arial" w:hAnsi="Arial" w:cs="Arial"/>
          <w:i w:val="0"/>
          <w:spacing w:val="-3"/>
          <w:sz w:val="18"/>
          <w:szCs w:val="18"/>
          <w:lang w:val="hr-HR"/>
        </w:rPr>
        <w:t xml:space="preserve">Ovlašćuje se </w:t>
      </w:r>
      <w:r>
        <w:rPr>
          <w:rFonts w:ascii="Arial" w:hAnsi="Arial" w:cs="Arial"/>
          <w:i w:val="0"/>
          <w:spacing w:val="-3"/>
          <w:sz w:val="18"/>
          <w:szCs w:val="18"/>
          <w:lang w:val="hr-HR"/>
        </w:rPr>
        <w:t xml:space="preserve">Nadzorni odbor </w:t>
      </w:r>
      <w:r w:rsidRPr="00F03793">
        <w:rPr>
          <w:rFonts w:ascii="Arial" w:hAnsi="Arial" w:cs="Arial"/>
          <w:i w:val="0"/>
          <w:spacing w:val="-3"/>
          <w:sz w:val="18"/>
          <w:szCs w:val="18"/>
          <w:lang w:val="hr-HR"/>
        </w:rPr>
        <w:t xml:space="preserve"> Društva da izradi potpuni tekst Statuta “Saponije” kemijske, prehrambene i farmaceutske industrije d.d. Osijek i isti dostavi sudskom registru Trgovačkog suda u Osijeku. </w:t>
      </w:r>
    </w:p>
    <w:p w:rsidR="007370C5" w:rsidRPr="00F03793" w:rsidRDefault="007370C5" w:rsidP="007370C5">
      <w:pPr>
        <w:tabs>
          <w:tab w:val="left" w:pos="392"/>
        </w:tabs>
        <w:suppressAutoHyphens/>
        <w:spacing w:after="0" w:line="240" w:lineRule="auto"/>
        <w:rPr>
          <w:rFonts w:ascii="Arial" w:hAnsi="Arial" w:cs="Arial"/>
          <w:b/>
          <w:spacing w:val="-3"/>
          <w:sz w:val="18"/>
          <w:szCs w:val="18"/>
        </w:rPr>
      </w:pPr>
      <w:r w:rsidRPr="00F03793">
        <w:rPr>
          <w:rFonts w:ascii="Arial" w:hAnsi="Arial" w:cs="Arial"/>
          <w:b/>
          <w:spacing w:val="-3"/>
          <w:sz w:val="18"/>
          <w:szCs w:val="18"/>
        </w:rPr>
        <w:t>Ad 9.</w:t>
      </w:r>
    </w:p>
    <w:p w:rsidR="007370C5" w:rsidRPr="00F03793" w:rsidRDefault="007370C5" w:rsidP="007370C5">
      <w:pPr>
        <w:suppressAutoHyphens/>
        <w:spacing w:after="0" w:line="240" w:lineRule="auto"/>
        <w:rPr>
          <w:rFonts w:ascii="Arial" w:hAnsi="Arial" w:cs="Arial"/>
          <w:i/>
          <w:spacing w:val="-6"/>
          <w:sz w:val="18"/>
          <w:szCs w:val="18"/>
        </w:rPr>
      </w:pPr>
      <w:r w:rsidRPr="00F03793">
        <w:rPr>
          <w:rFonts w:ascii="Arial" w:hAnsi="Arial" w:cs="Arial"/>
          <w:spacing w:val="-6"/>
          <w:sz w:val="18"/>
          <w:szCs w:val="18"/>
        </w:rPr>
        <w:t xml:space="preserve">Daje se razrješnica (odobrava se rad): </w:t>
      </w:r>
    </w:p>
    <w:p w:rsidR="007370C5" w:rsidRPr="00F03793" w:rsidRDefault="007370C5" w:rsidP="007370C5">
      <w:pPr>
        <w:widowControl w:val="0"/>
        <w:numPr>
          <w:ilvl w:val="0"/>
          <w:numId w:val="2"/>
        </w:numPr>
        <w:suppressAutoHyphens/>
        <w:adjustRightInd w:val="0"/>
        <w:spacing w:after="0" w:line="240" w:lineRule="auto"/>
        <w:jc w:val="both"/>
        <w:textAlignment w:val="baseline"/>
        <w:rPr>
          <w:rFonts w:ascii="Arial" w:hAnsi="Arial" w:cs="Arial"/>
          <w:i/>
          <w:spacing w:val="-6"/>
          <w:sz w:val="18"/>
          <w:szCs w:val="18"/>
        </w:rPr>
      </w:pPr>
      <w:r w:rsidRPr="00F03793">
        <w:rPr>
          <w:rFonts w:ascii="Arial" w:hAnsi="Arial" w:cs="Arial"/>
          <w:spacing w:val="-6"/>
          <w:sz w:val="18"/>
          <w:szCs w:val="18"/>
        </w:rPr>
        <w:t xml:space="preserve">Upravi </w:t>
      </w:r>
      <w:r w:rsidRPr="00F03793">
        <w:rPr>
          <w:rFonts w:ascii="Arial" w:hAnsi="Arial" w:cs="Arial"/>
          <w:spacing w:val="-3"/>
          <w:sz w:val="18"/>
          <w:szCs w:val="18"/>
        </w:rPr>
        <w:t>Društva za 2014. godinu</w:t>
      </w:r>
    </w:p>
    <w:p w:rsidR="007370C5" w:rsidRPr="00F03793" w:rsidRDefault="007370C5" w:rsidP="007370C5">
      <w:pPr>
        <w:widowControl w:val="0"/>
        <w:numPr>
          <w:ilvl w:val="0"/>
          <w:numId w:val="2"/>
        </w:numPr>
        <w:suppressAutoHyphens/>
        <w:adjustRightInd w:val="0"/>
        <w:spacing w:after="0" w:line="240" w:lineRule="auto"/>
        <w:jc w:val="both"/>
        <w:textAlignment w:val="baseline"/>
        <w:rPr>
          <w:rFonts w:ascii="Arial" w:hAnsi="Arial" w:cs="Arial"/>
          <w:i/>
          <w:spacing w:val="-6"/>
          <w:sz w:val="18"/>
          <w:szCs w:val="18"/>
        </w:rPr>
      </w:pPr>
      <w:r w:rsidRPr="00F03793">
        <w:rPr>
          <w:rFonts w:ascii="Arial" w:hAnsi="Arial" w:cs="Arial"/>
          <w:spacing w:val="-6"/>
          <w:sz w:val="18"/>
          <w:szCs w:val="18"/>
        </w:rPr>
        <w:t xml:space="preserve">Nadzornom odboru </w:t>
      </w:r>
      <w:r w:rsidRPr="00F03793">
        <w:rPr>
          <w:rFonts w:ascii="Arial" w:hAnsi="Arial" w:cs="Arial"/>
          <w:spacing w:val="-3"/>
          <w:sz w:val="18"/>
          <w:szCs w:val="18"/>
        </w:rPr>
        <w:t>Društva za 2014. godinu</w:t>
      </w:r>
    </w:p>
    <w:p w:rsidR="007370C5" w:rsidRPr="00F03793" w:rsidRDefault="007370C5" w:rsidP="007370C5">
      <w:pPr>
        <w:suppressAutoHyphens/>
        <w:spacing w:after="0" w:line="240" w:lineRule="auto"/>
        <w:rPr>
          <w:rFonts w:ascii="Arial" w:hAnsi="Arial" w:cs="Arial"/>
          <w:b/>
          <w:spacing w:val="-6"/>
          <w:sz w:val="18"/>
          <w:szCs w:val="18"/>
        </w:rPr>
      </w:pPr>
      <w:r w:rsidRPr="00F03793">
        <w:rPr>
          <w:rFonts w:ascii="Arial" w:hAnsi="Arial" w:cs="Arial"/>
          <w:b/>
          <w:spacing w:val="-6"/>
          <w:sz w:val="18"/>
          <w:szCs w:val="18"/>
        </w:rPr>
        <w:t>Ad 10.</w:t>
      </w:r>
    </w:p>
    <w:p w:rsidR="007370C5" w:rsidRPr="00F03793" w:rsidRDefault="007370C5" w:rsidP="007370C5">
      <w:pPr>
        <w:suppressAutoHyphens/>
        <w:spacing w:after="0" w:line="240" w:lineRule="auto"/>
        <w:rPr>
          <w:rFonts w:ascii="Arial" w:hAnsi="Arial" w:cs="Arial"/>
          <w:i/>
          <w:sz w:val="18"/>
          <w:szCs w:val="18"/>
        </w:rPr>
      </w:pPr>
      <w:r w:rsidRPr="00F03793">
        <w:rPr>
          <w:rFonts w:ascii="Arial" w:hAnsi="Arial" w:cs="Arial"/>
          <w:sz w:val="18"/>
          <w:szCs w:val="18"/>
        </w:rPr>
        <w:t>Nadzorni odbor predlaže Glavnoj skupštini "Saponije" kemijske, prehrambene i farmaceutske industrije d.d. Osijek donošenje ove odluke:</w:t>
      </w:r>
    </w:p>
    <w:p w:rsidR="007370C5" w:rsidRPr="00F03793" w:rsidRDefault="007370C5" w:rsidP="007370C5">
      <w:pPr>
        <w:pStyle w:val="ListParagraph"/>
        <w:numPr>
          <w:ilvl w:val="0"/>
          <w:numId w:val="5"/>
        </w:numPr>
        <w:suppressAutoHyphens/>
        <w:spacing w:line="240" w:lineRule="auto"/>
        <w:rPr>
          <w:rFonts w:ascii="Arial" w:hAnsi="Arial" w:cs="Arial"/>
          <w:i w:val="0"/>
          <w:sz w:val="18"/>
          <w:szCs w:val="18"/>
          <w:lang w:val="hr-HR"/>
        </w:rPr>
      </w:pPr>
      <w:r w:rsidRPr="00F03793">
        <w:rPr>
          <w:rFonts w:ascii="Arial" w:hAnsi="Arial" w:cs="Arial"/>
          <w:i w:val="0"/>
          <w:sz w:val="18"/>
          <w:szCs w:val="18"/>
          <w:lang w:val="hr-HR"/>
        </w:rPr>
        <w:t>Utvrđuje se da je za člana Nadzornog odbora Dioničkog društva “Saponia” imenovan odlukom Radničkog vijeća, na vrijeme od četiri godine, kao predstavnik radnika, BOŽO GALIĆ iz Josipovca, Braće Radić 12, OIB: 75825532366.</w:t>
      </w:r>
    </w:p>
    <w:p w:rsidR="007370C5" w:rsidRPr="00F03793" w:rsidRDefault="007370C5" w:rsidP="007370C5">
      <w:pPr>
        <w:pStyle w:val="ListParagraph"/>
        <w:numPr>
          <w:ilvl w:val="0"/>
          <w:numId w:val="5"/>
        </w:numPr>
        <w:suppressAutoHyphens/>
        <w:spacing w:line="240" w:lineRule="auto"/>
        <w:rPr>
          <w:rFonts w:ascii="Arial" w:hAnsi="Arial" w:cs="Arial"/>
          <w:i w:val="0"/>
          <w:sz w:val="18"/>
          <w:szCs w:val="18"/>
          <w:lang w:val="hr-HR"/>
        </w:rPr>
      </w:pPr>
      <w:r w:rsidRPr="00F03793">
        <w:rPr>
          <w:rFonts w:ascii="Arial" w:hAnsi="Arial" w:cs="Arial"/>
          <w:i w:val="0"/>
          <w:sz w:val="18"/>
          <w:szCs w:val="18"/>
          <w:lang w:val="hr-HR"/>
        </w:rPr>
        <w:t>Imenovani će stupiti na dužnost na dan 30. svibnja 2015. godine</w:t>
      </w:r>
    </w:p>
    <w:p w:rsidR="007370C5" w:rsidRPr="00F03793" w:rsidRDefault="007370C5" w:rsidP="007370C5">
      <w:pPr>
        <w:suppressAutoHyphens/>
        <w:spacing w:after="0" w:line="240" w:lineRule="auto"/>
        <w:rPr>
          <w:rFonts w:ascii="Arial" w:hAnsi="Arial" w:cs="Arial"/>
          <w:b/>
          <w:spacing w:val="-6"/>
          <w:sz w:val="18"/>
          <w:szCs w:val="18"/>
        </w:rPr>
      </w:pPr>
      <w:r w:rsidRPr="00F03793">
        <w:rPr>
          <w:rFonts w:ascii="Arial" w:hAnsi="Arial" w:cs="Arial"/>
          <w:b/>
          <w:spacing w:val="-6"/>
          <w:sz w:val="18"/>
          <w:szCs w:val="18"/>
        </w:rPr>
        <w:t>Ad 11.</w:t>
      </w:r>
    </w:p>
    <w:p w:rsidR="007370C5" w:rsidRPr="00F03793" w:rsidRDefault="007370C5" w:rsidP="007370C5">
      <w:pPr>
        <w:suppressAutoHyphens/>
        <w:spacing w:after="0" w:line="240" w:lineRule="auto"/>
        <w:rPr>
          <w:rFonts w:ascii="Arial" w:hAnsi="Arial" w:cs="Arial"/>
          <w:i/>
          <w:sz w:val="18"/>
          <w:szCs w:val="18"/>
        </w:rPr>
      </w:pPr>
      <w:r w:rsidRPr="00F03793">
        <w:rPr>
          <w:rFonts w:ascii="Arial" w:hAnsi="Arial" w:cs="Arial"/>
          <w:sz w:val="18"/>
          <w:szCs w:val="18"/>
        </w:rPr>
        <w:t xml:space="preserve">Za revizora </w:t>
      </w:r>
      <w:r w:rsidRPr="00F03793">
        <w:rPr>
          <w:rFonts w:ascii="Arial" w:hAnsi="Arial" w:cs="Arial"/>
          <w:spacing w:val="-3"/>
          <w:sz w:val="18"/>
          <w:szCs w:val="18"/>
        </w:rPr>
        <w:t>Društva za 2015. godinu</w:t>
      </w:r>
      <w:r w:rsidRPr="00F03793">
        <w:rPr>
          <w:rFonts w:ascii="Arial" w:hAnsi="Arial" w:cs="Arial"/>
          <w:sz w:val="18"/>
          <w:szCs w:val="18"/>
        </w:rPr>
        <w:t xml:space="preserve"> imenuje se tvrtka “Deloitte” d.o.o. Zagreb.</w:t>
      </w:r>
    </w:p>
    <w:p w:rsidR="00E9497C" w:rsidRDefault="00E9497C"/>
    <w:sectPr w:rsidR="00E949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3FDE"/>
    <w:multiLevelType w:val="hybridMultilevel"/>
    <w:tmpl w:val="490A5364"/>
    <w:lvl w:ilvl="0" w:tplc="A3EC04D4">
      <w:numFmt w:val="bullet"/>
      <w:lvlText w:val="-"/>
      <w:lvlJc w:val="left"/>
      <w:pPr>
        <w:ind w:left="360" w:hanging="360"/>
      </w:pPr>
      <w:rPr>
        <w:rFonts w:ascii="Calibri" w:eastAsia="Times New Roman"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1AA431F8"/>
    <w:multiLevelType w:val="hybridMultilevel"/>
    <w:tmpl w:val="316A2D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E45B5A"/>
    <w:multiLevelType w:val="singleLevel"/>
    <w:tmpl w:val="C93C9D3E"/>
    <w:lvl w:ilvl="0">
      <w:start w:val="1"/>
      <w:numFmt w:val="lowerLetter"/>
      <w:lvlText w:val="%1)"/>
      <w:legacy w:legacy="1" w:legacySpace="0" w:legacyIndent="360"/>
      <w:lvlJc w:val="left"/>
      <w:pPr>
        <w:ind w:left="360" w:hanging="360"/>
      </w:pPr>
    </w:lvl>
  </w:abstractNum>
  <w:abstractNum w:abstractNumId="3">
    <w:nsid w:val="23925CD2"/>
    <w:multiLevelType w:val="singleLevel"/>
    <w:tmpl w:val="46D4C3C6"/>
    <w:lvl w:ilvl="0">
      <w:start w:val="1"/>
      <w:numFmt w:val="lowerLetter"/>
      <w:lvlText w:val="%1)"/>
      <w:legacy w:legacy="1" w:legacySpace="0" w:legacyIndent="360"/>
      <w:lvlJc w:val="left"/>
      <w:pPr>
        <w:ind w:left="360" w:hanging="360"/>
      </w:pPr>
    </w:lvl>
  </w:abstractNum>
  <w:abstractNum w:abstractNumId="4">
    <w:nsid w:val="70CA40C0"/>
    <w:multiLevelType w:val="hybridMultilevel"/>
    <w:tmpl w:val="8F901586"/>
    <w:lvl w:ilvl="0" w:tplc="A3EC04D4">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C5"/>
    <w:rsid w:val="005D4C31"/>
    <w:rsid w:val="007370C5"/>
    <w:rsid w:val="00924FED"/>
    <w:rsid w:val="00D20469"/>
    <w:rsid w:val="00E51143"/>
    <w:rsid w:val="00E949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0C5"/>
    <w:rPr>
      <w:rFonts w:eastAsiaTheme="minorEastAsia"/>
      <w:lang w:eastAsia="hr-HR"/>
    </w:rPr>
  </w:style>
  <w:style w:type="paragraph" w:styleId="Heading1">
    <w:name w:val="heading 1"/>
    <w:basedOn w:val="Normal"/>
    <w:next w:val="Normal"/>
    <w:link w:val="Heading1Char"/>
    <w:qFormat/>
    <w:rsid w:val="007370C5"/>
    <w:pPr>
      <w:keepNext/>
      <w:widowControl w:val="0"/>
      <w:suppressAutoHyphens/>
      <w:adjustRightInd w:val="0"/>
      <w:spacing w:after="0" w:line="360" w:lineRule="atLeast"/>
      <w:jc w:val="center"/>
      <w:textAlignment w:val="baseline"/>
      <w:outlineLvl w:val="0"/>
    </w:pPr>
    <w:rPr>
      <w:rFonts w:ascii="Verdana" w:eastAsia="Times New Roman" w:hAnsi="Verdana" w:cs="Times New Roman"/>
      <w:b/>
      <w:spacing w:val="-3"/>
      <w:sz w:val="17"/>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70C5"/>
    <w:rPr>
      <w:rFonts w:ascii="Verdana" w:eastAsia="Times New Roman" w:hAnsi="Verdana" w:cs="Times New Roman"/>
      <w:b/>
      <w:spacing w:val="-3"/>
      <w:sz w:val="17"/>
      <w:szCs w:val="20"/>
      <w:lang w:val="en-US" w:eastAsia="hr-HR"/>
    </w:rPr>
  </w:style>
  <w:style w:type="paragraph" w:styleId="ListParagraph">
    <w:name w:val="List Paragraph"/>
    <w:basedOn w:val="Normal"/>
    <w:uiPriority w:val="34"/>
    <w:qFormat/>
    <w:rsid w:val="007370C5"/>
    <w:pPr>
      <w:widowControl w:val="0"/>
      <w:adjustRightInd w:val="0"/>
      <w:spacing w:after="0" w:line="360" w:lineRule="atLeast"/>
      <w:ind w:left="720"/>
      <w:contextualSpacing/>
      <w:jc w:val="both"/>
      <w:textAlignment w:val="baseline"/>
    </w:pPr>
    <w:rPr>
      <w:rFonts w:ascii="Courier" w:eastAsia="Times New Roman" w:hAnsi="Courier" w:cs="Times New Roman"/>
      <w:i/>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0C5"/>
    <w:rPr>
      <w:rFonts w:eastAsiaTheme="minorEastAsia"/>
      <w:lang w:eastAsia="hr-HR"/>
    </w:rPr>
  </w:style>
  <w:style w:type="paragraph" w:styleId="Heading1">
    <w:name w:val="heading 1"/>
    <w:basedOn w:val="Normal"/>
    <w:next w:val="Normal"/>
    <w:link w:val="Heading1Char"/>
    <w:qFormat/>
    <w:rsid w:val="007370C5"/>
    <w:pPr>
      <w:keepNext/>
      <w:widowControl w:val="0"/>
      <w:suppressAutoHyphens/>
      <w:adjustRightInd w:val="0"/>
      <w:spacing w:after="0" w:line="360" w:lineRule="atLeast"/>
      <w:jc w:val="center"/>
      <w:textAlignment w:val="baseline"/>
      <w:outlineLvl w:val="0"/>
    </w:pPr>
    <w:rPr>
      <w:rFonts w:ascii="Verdana" w:eastAsia="Times New Roman" w:hAnsi="Verdana" w:cs="Times New Roman"/>
      <w:b/>
      <w:spacing w:val="-3"/>
      <w:sz w:val="17"/>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70C5"/>
    <w:rPr>
      <w:rFonts w:ascii="Verdana" w:eastAsia="Times New Roman" w:hAnsi="Verdana" w:cs="Times New Roman"/>
      <w:b/>
      <w:spacing w:val="-3"/>
      <w:sz w:val="17"/>
      <w:szCs w:val="20"/>
      <w:lang w:val="en-US" w:eastAsia="hr-HR"/>
    </w:rPr>
  </w:style>
  <w:style w:type="paragraph" w:styleId="ListParagraph">
    <w:name w:val="List Paragraph"/>
    <w:basedOn w:val="Normal"/>
    <w:uiPriority w:val="34"/>
    <w:qFormat/>
    <w:rsid w:val="007370C5"/>
    <w:pPr>
      <w:widowControl w:val="0"/>
      <w:adjustRightInd w:val="0"/>
      <w:spacing w:after="0" w:line="360" w:lineRule="atLeast"/>
      <w:ind w:left="720"/>
      <w:contextualSpacing/>
      <w:jc w:val="both"/>
      <w:textAlignment w:val="baseline"/>
    </w:pPr>
    <w:rPr>
      <w:rFonts w:ascii="Courier" w:eastAsia="Times New Roman" w:hAnsi="Courier" w:cs="Times New Roman"/>
      <w:i/>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5279</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PRIJEDLOZI ODLUKA</vt:lpstr>
    </vt:vector>
  </TitlesOfParts>
  <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PavicZ</dc:creator>
  <cp:lastModifiedBy>Andreja Bozic</cp:lastModifiedBy>
  <cp:revision>2</cp:revision>
  <dcterms:created xsi:type="dcterms:W3CDTF">2015-04-23T09:52:00Z</dcterms:created>
  <dcterms:modified xsi:type="dcterms:W3CDTF">2015-04-23T09:52:00Z</dcterms:modified>
</cp:coreProperties>
</file>