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30" w:rsidRDefault="00210030" w:rsidP="00210030">
      <w:pPr>
        <w:jc w:val="both"/>
        <w:rPr>
          <w:rFonts w:ascii="Arial" w:hAnsi="Arial" w:cs="Arial"/>
        </w:rPr>
      </w:pPr>
      <w:r>
        <w:rPr>
          <w:rFonts w:ascii="Arial" w:hAnsi="Arial" w:cs="Arial"/>
        </w:rPr>
        <w:t>Dana 30. 3. 2017. god. Uprava Medike d.d. sazvala je G</w:t>
      </w:r>
      <w:r w:rsidRPr="00A84732">
        <w:rPr>
          <w:rFonts w:ascii="Arial" w:hAnsi="Arial" w:cs="Arial"/>
        </w:rPr>
        <w:t>lavn</w:t>
      </w:r>
      <w:r>
        <w:rPr>
          <w:rFonts w:ascii="Arial" w:hAnsi="Arial" w:cs="Arial"/>
        </w:rPr>
        <w:t>u</w:t>
      </w:r>
      <w:r w:rsidRPr="00A84732">
        <w:rPr>
          <w:rFonts w:ascii="Arial" w:hAnsi="Arial" w:cs="Arial"/>
        </w:rPr>
        <w:t xml:space="preserve"> skupštin</w:t>
      </w:r>
      <w:r>
        <w:rPr>
          <w:rFonts w:ascii="Arial" w:hAnsi="Arial" w:cs="Arial"/>
        </w:rPr>
        <w:t>u Društva za četvrtak 18</w:t>
      </w:r>
      <w:r w:rsidRPr="00A84732">
        <w:rPr>
          <w:rFonts w:ascii="Arial" w:hAnsi="Arial" w:cs="Arial"/>
        </w:rPr>
        <w:t>.</w:t>
      </w:r>
      <w:r>
        <w:rPr>
          <w:rFonts w:ascii="Arial" w:hAnsi="Arial" w:cs="Arial"/>
        </w:rPr>
        <w:t xml:space="preserve"> 05</w:t>
      </w:r>
      <w:r w:rsidRPr="00A84732">
        <w:rPr>
          <w:rFonts w:ascii="Arial" w:hAnsi="Arial" w:cs="Arial"/>
        </w:rPr>
        <w:t>.  201</w:t>
      </w:r>
      <w:r>
        <w:rPr>
          <w:rFonts w:ascii="Arial" w:hAnsi="Arial" w:cs="Arial"/>
        </w:rPr>
        <w:t>7</w:t>
      </w:r>
      <w:r w:rsidRPr="00A84732">
        <w:rPr>
          <w:rFonts w:ascii="Arial" w:hAnsi="Arial" w:cs="Arial"/>
        </w:rPr>
        <w:t>. godine, s p</w:t>
      </w:r>
      <w:r>
        <w:rPr>
          <w:rFonts w:ascii="Arial" w:hAnsi="Arial" w:cs="Arial"/>
        </w:rPr>
        <w:t>očetkom u 12,00 sati u sjedištu Društva.</w:t>
      </w:r>
    </w:p>
    <w:p w:rsidR="00CD4A95" w:rsidRPr="00210030" w:rsidRDefault="00CD4A95" w:rsidP="00210030">
      <w:pPr>
        <w:rPr>
          <w:rFonts w:ascii="Arial" w:hAnsi="Arial" w:cs="Arial"/>
        </w:rPr>
      </w:pPr>
      <w:r w:rsidRPr="00210030">
        <w:rPr>
          <w:rFonts w:ascii="Arial" w:hAnsi="Arial" w:cs="Arial"/>
        </w:rPr>
        <w:t>Dnevni red:</w:t>
      </w:r>
    </w:p>
    <w:p w:rsidR="00CD4A95" w:rsidRPr="00F34F56" w:rsidRDefault="00CD4A95" w:rsidP="00210030">
      <w:pPr>
        <w:numPr>
          <w:ilvl w:val="0"/>
          <w:numId w:val="17"/>
        </w:numPr>
        <w:spacing w:before="240" w:after="0" w:line="240" w:lineRule="auto"/>
        <w:jc w:val="both"/>
        <w:rPr>
          <w:rFonts w:ascii="Arial" w:hAnsi="Arial" w:cs="Arial"/>
        </w:rPr>
      </w:pPr>
      <w:r w:rsidRPr="00F34F56">
        <w:rPr>
          <w:rFonts w:ascii="Arial" w:hAnsi="Arial" w:cs="Arial"/>
        </w:rPr>
        <w:t>Utvrđivanje zastupljenosti dioničara na Glavnoj skupštini;</w:t>
      </w:r>
    </w:p>
    <w:p w:rsidR="00CD4A95" w:rsidRPr="00F34F56" w:rsidRDefault="00CD4A95" w:rsidP="00210030">
      <w:pPr>
        <w:numPr>
          <w:ilvl w:val="0"/>
          <w:numId w:val="17"/>
        </w:numPr>
        <w:spacing w:before="240" w:after="0" w:line="240" w:lineRule="auto"/>
        <w:jc w:val="both"/>
        <w:rPr>
          <w:rFonts w:ascii="Arial" w:hAnsi="Arial" w:cs="Arial"/>
        </w:rPr>
      </w:pPr>
      <w:r w:rsidRPr="00F34F56">
        <w:rPr>
          <w:rFonts w:ascii="Arial" w:hAnsi="Arial" w:cs="Arial"/>
        </w:rPr>
        <w:t>Donošenje odluke o izboru predsjednika i  zamjenika predsjednika Glavne skupštine</w:t>
      </w:r>
    </w:p>
    <w:p w:rsidR="00CD4A95" w:rsidRPr="0092747C" w:rsidRDefault="00CD4A95" w:rsidP="00210030">
      <w:pPr>
        <w:numPr>
          <w:ilvl w:val="0"/>
          <w:numId w:val="17"/>
        </w:numPr>
        <w:spacing w:before="240" w:after="0" w:line="240" w:lineRule="auto"/>
        <w:jc w:val="both"/>
        <w:rPr>
          <w:rFonts w:ascii="Arial" w:hAnsi="Arial" w:cs="Arial"/>
        </w:rPr>
      </w:pPr>
      <w:r w:rsidRPr="00F34F56">
        <w:rPr>
          <w:rFonts w:ascii="Arial" w:hAnsi="Arial" w:cs="Arial"/>
        </w:rPr>
        <w:t>Razmatranje godišnjih financijskih izvješća za 201</w:t>
      </w:r>
      <w:r w:rsidR="00283448">
        <w:rPr>
          <w:rFonts w:ascii="Arial" w:hAnsi="Arial" w:cs="Arial"/>
        </w:rPr>
        <w:t>6</w:t>
      </w:r>
      <w:r w:rsidRPr="00F34F56">
        <w:rPr>
          <w:rFonts w:ascii="Arial" w:hAnsi="Arial" w:cs="Arial"/>
        </w:rPr>
        <w:t>. godinu, što su ih utvrdili Uprava i Nadzorni odbor Društva, razmatranje izvješća revizora Društva, izvješća Uprave o stanju Društva, te izvješća</w:t>
      </w:r>
      <w:r w:rsidRPr="0092747C">
        <w:rPr>
          <w:rFonts w:ascii="Arial" w:hAnsi="Arial" w:cs="Arial"/>
        </w:rPr>
        <w:t xml:space="preserve"> Nadzornog odbora;</w:t>
      </w:r>
    </w:p>
    <w:p w:rsidR="00CD4A95" w:rsidRPr="0092747C" w:rsidRDefault="00CD4A95" w:rsidP="00210030">
      <w:pPr>
        <w:numPr>
          <w:ilvl w:val="0"/>
          <w:numId w:val="17"/>
        </w:numPr>
        <w:spacing w:before="240" w:after="0" w:line="240" w:lineRule="auto"/>
        <w:jc w:val="both"/>
        <w:rPr>
          <w:rFonts w:ascii="Arial" w:hAnsi="Arial" w:cs="Arial"/>
        </w:rPr>
      </w:pPr>
      <w:r w:rsidRPr="0092747C">
        <w:rPr>
          <w:rFonts w:ascii="Arial" w:hAnsi="Arial" w:cs="Arial"/>
        </w:rPr>
        <w:t>Donošenje odluke o uporabi dobiti</w:t>
      </w:r>
      <w:r>
        <w:rPr>
          <w:rFonts w:ascii="Arial" w:hAnsi="Arial" w:cs="Arial"/>
        </w:rPr>
        <w:t xml:space="preserve"> </w:t>
      </w:r>
    </w:p>
    <w:p w:rsidR="00CD4A95" w:rsidRPr="0092747C" w:rsidRDefault="00CD4A95" w:rsidP="00210030">
      <w:pPr>
        <w:numPr>
          <w:ilvl w:val="0"/>
          <w:numId w:val="17"/>
        </w:numPr>
        <w:spacing w:before="240" w:after="0" w:line="240" w:lineRule="auto"/>
        <w:jc w:val="both"/>
        <w:rPr>
          <w:rFonts w:ascii="Arial" w:hAnsi="Arial" w:cs="Arial"/>
        </w:rPr>
      </w:pPr>
      <w:r w:rsidRPr="0092747C">
        <w:rPr>
          <w:rFonts w:ascii="Arial" w:hAnsi="Arial" w:cs="Arial"/>
        </w:rPr>
        <w:t>Donošenje odluke o povećanju zakonskih rezervi</w:t>
      </w:r>
      <w:r>
        <w:rPr>
          <w:rFonts w:ascii="Arial" w:hAnsi="Arial" w:cs="Arial"/>
        </w:rPr>
        <w:t xml:space="preserve"> </w:t>
      </w:r>
    </w:p>
    <w:p w:rsidR="00CD4A95" w:rsidRPr="0092747C" w:rsidRDefault="00CD4A95" w:rsidP="00210030">
      <w:pPr>
        <w:numPr>
          <w:ilvl w:val="0"/>
          <w:numId w:val="17"/>
        </w:numPr>
        <w:spacing w:before="240" w:after="0" w:line="240" w:lineRule="auto"/>
        <w:jc w:val="both"/>
        <w:rPr>
          <w:rFonts w:ascii="Arial" w:hAnsi="Arial" w:cs="Arial"/>
        </w:rPr>
      </w:pPr>
      <w:r w:rsidRPr="0092747C">
        <w:rPr>
          <w:rFonts w:ascii="Arial" w:hAnsi="Arial" w:cs="Arial"/>
        </w:rPr>
        <w:t>Donošenje odluke</w:t>
      </w:r>
      <w:r>
        <w:rPr>
          <w:rFonts w:ascii="Arial" w:hAnsi="Arial" w:cs="Arial"/>
        </w:rPr>
        <w:t xml:space="preserve"> o davanju razrješnice članu</w:t>
      </w:r>
      <w:r w:rsidRPr="0092747C">
        <w:rPr>
          <w:rFonts w:ascii="Arial" w:hAnsi="Arial" w:cs="Arial"/>
        </w:rPr>
        <w:t xml:space="preserve"> Uprave</w:t>
      </w:r>
      <w:r>
        <w:rPr>
          <w:rFonts w:ascii="Arial" w:hAnsi="Arial" w:cs="Arial"/>
        </w:rPr>
        <w:t xml:space="preserve"> </w:t>
      </w:r>
    </w:p>
    <w:p w:rsidR="00CD4A95" w:rsidRPr="0092747C" w:rsidRDefault="00CD4A95" w:rsidP="00210030">
      <w:pPr>
        <w:numPr>
          <w:ilvl w:val="0"/>
          <w:numId w:val="17"/>
        </w:numPr>
        <w:spacing w:before="240" w:after="0" w:line="240" w:lineRule="auto"/>
        <w:jc w:val="both"/>
        <w:rPr>
          <w:rFonts w:ascii="Arial" w:hAnsi="Arial" w:cs="Arial"/>
        </w:rPr>
      </w:pPr>
      <w:r w:rsidRPr="0092747C">
        <w:rPr>
          <w:rFonts w:ascii="Arial" w:hAnsi="Arial" w:cs="Arial"/>
        </w:rPr>
        <w:t>Donošenje odluke o davanju razrješnice članovima Nadzornog odbora Društva</w:t>
      </w:r>
    </w:p>
    <w:p w:rsidR="00CD4A95" w:rsidRPr="0092747C" w:rsidRDefault="00CD4A95" w:rsidP="00210030">
      <w:pPr>
        <w:numPr>
          <w:ilvl w:val="0"/>
          <w:numId w:val="17"/>
        </w:numPr>
        <w:spacing w:before="240" w:after="0" w:line="240" w:lineRule="auto"/>
        <w:jc w:val="both"/>
        <w:rPr>
          <w:rFonts w:ascii="Arial" w:hAnsi="Arial" w:cs="Arial"/>
        </w:rPr>
      </w:pPr>
      <w:r w:rsidRPr="0092747C">
        <w:rPr>
          <w:rFonts w:ascii="Arial" w:hAnsi="Arial" w:cs="Arial"/>
        </w:rPr>
        <w:t>Odluka o povećanju temeljnog kapitala Društva</w:t>
      </w:r>
    </w:p>
    <w:p w:rsidR="00CD4A95" w:rsidRDefault="00CD4A95" w:rsidP="00210030">
      <w:pPr>
        <w:numPr>
          <w:ilvl w:val="0"/>
          <w:numId w:val="17"/>
        </w:numPr>
        <w:spacing w:before="240" w:after="0" w:line="240" w:lineRule="auto"/>
        <w:jc w:val="both"/>
        <w:rPr>
          <w:rFonts w:ascii="Arial" w:hAnsi="Arial" w:cs="Arial"/>
        </w:rPr>
      </w:pPr>
      <w:r w:rsidRPr="0092747C">
        <w:rPr>
          <w:rFonts w:ascii="Arial" w:hAnsi="Arial" w:cs="Arial"/>
        </w:rPr>
        <w:t>Donošenje odluke o izmjeni i dopuni Statuta Medike d.d. te utvrđenje pročišćenog teksta Statuta</w:t>
      </w:r>
    </w:p>
    <w:p w:rsidR="00CD4A95" w:rsidRDefault="00CD4A95" w:rsidP="00210030">
      <w:pPr>
        <w:numPr>
          <w:ilvl w:val="0"/>
          <w:numId w:val="17"/>
        </w:numPr>
        <w:spacing w:before="240" w:after="0" w:line="240" w:lineRule="auto"/>
        <w:jc w:val="both"/>
        <w:rPr>
          <w:rFonts w:ascii="Arial" w:hAnsi="Arial" w:cs="Arial"/>
        </w:rPr>
      </w:pPr>
      <w:r w:rsidRPr="0092747C">
        <w:rPr>
          <w:rFonts w:ascii="Arial" w:hAnsi="Arial" w:cs="Arial"/>
        </w:rPr>
        <w:t>Izbor revizora Društva za 201</w:t>
      </w:r>
      <w:r w:rsidR="00283448">
        <w:rPr>
          <w:rFonts w:ascii="Arial" w:hAnsi="Arial" w:cs="Arial"/>
        </w:rPr>
        <w:t>7</w:t>
      </w:r>
      <w:r w:rsidRPr="0092747C">
        <w:rPr>
          <w:rFonts w:ascii="Arial" w:hAnsi="Arial" w:cs="Arial"/>
        </w:rPr>
        <w:t>. god.</w:t>
      </w:r>
    </w:p>
    <w:p w:rsidR="00CD4A95" w:rsidRPr="0092747C" w:rsidRDefault="00CD4A95" w:rsidP="00CD4A95">
      <w:pPr>
        <w:spacing w:before="240" w:after="40"/>
        <w:ind w:left="720"/>
        <w:jc w:val="both"/>
        <w:rPr>
          <w:rFonts w:ascii="Arial" w:hAnsi="Arial" w:cs="Arial"/>
        </w:rPr>
      </w:pPr>
    </w:p>
    <w:p w:rsidR="00CD4A95" w:rsidRPr="000E2DCA" w:rsidRDefault="00CD4A95" w:rsidP="00CD4A95">
      <w:pPr>
        <w:jc w:val="both"/>
        <w:rPr>
          <w:rFonts w:ascii="Arial" w:hAnsi="Arial" w:cs="Arial"/>
        </w:rPr>
      </w:pPr>
      <w:r w:rsidRPr="000E2DCA">
        <w:rPr>
          <w:rFonts w:ascii="Arial" w:hAnsi="Arial" w:cs="Arial"/>
        </w:rPr>
        <w:t>Prijedlozi odluka:</w:t>
      </w:r>
    </w:p>
    <w:p w:rsidR="00CD4A95" w:rsidRPr="00CD4A95" w:rsidRDefault="00CD4A95" w:rsidP="00CD4A95">
      <w:pPr>
        <w:jc w:val="both"/>
        <w:rPr>
          <w:rFonts w:ascii="Arial" w:hAnsi="Arial" w:cs="Arial"/>
        </w:rPr>
      </w:pPr>
      <w:r w:rsidRPr="00CD4A95">
        <w:rPr>
          <w:rFonts w:ascii="Arial" w:hAnsi="Arial" w:cs="Arial"/>
          <w:b/>
        </w:rPr>
        <w:t xml:space="preserve">Ad 2) </w:t>
      </w:r>
      <w:r w:rsidRPr="00CD4A95">
        <w:rPr>
          <w:rFonts w:ascii="Arial" w:hAnsi="Arial" w:cs="Arial"/>
        </w:rPr>
        <w:t>Nadzorni odbor predlaže Glavnoj skupštini donošenje slijedeće odluke:</w:t>
      </w:r>
    </w:p>
    <w:p w:rsidR="00CD4A95" w:rsidRPr="00CD4A95" w:rsidRDefault="00CD4A95" w:rsidP="00210030">
      <w:pPr>
        <w:spacing w:after="0"/>
        <w:jc w:val="both"/>
        <w:rPr>
          <w:rFonts w:ascii="Arial" w:hAnsi="Arial" w:cs="Arial"/>
        </w:rPr>
      </w:pPr>
      <w:r w:rsidRPr="00CD4A95">
        <w:rPr>
          <w:rFonts w:ascii="Arial" w:hAnsi="Arial" w:cs="Arial"/>
        </w:rPr>
        <w:t xml:space="preserve">Zbog isteka mandata predsjednika i  zamjenika predsjednika Glavne skupštine, na temelju čl. 16. Statuta Društva na rok </w:t>
      </w:r>
      <w:r w:rsidR="004D11C2">
        <w:rPr>
          <w:rFonts w:ascii="Arial" w:hAnsi="Arial" w:cs="Arial"/>
        </w:rPr>
        <w:t>od četiri godine od dana izbora:</w:t>
      </w:r>
    </w:p>
    <w:p w:rsidR="004D11C2" w:rsidRPr="004D11C2" w:rsidRDefault="004D11C2" w:rsidP="004D11C2">
      <w:pPr>
        <w:spacing w:after="0"/>
        <w:jc w:val="both"/>
        <w:rPr>
          <w:rFonts w:ascii="Arial" w:hAnsi="Arial" w:cs="Arial"/>
        </w:rPr>
      </w:pPr>
      <w:r w:rsidRPr="004D11C2">
        <w:rPr>
          <w:rFonts w:ascii="Arial" w:hAnsi="Arial" w:cs="Arial"/>
        </w:rPr>
        <w:t>za predsjednika Glavne skupštine izabire se Snježana Škreb iz Zagreba, B. Filipovića 14,  te</w:t>
      </w:r>
    </w:p>
    <w:p w:rsidR="004D11C2" w:rsidRPr="004D11C2" w:rsidRDefault="004D11C2" w:rsidP="004D11C2">
      <w:pPr>
        <w:spacing w:after="0"/>
        <w:rPr>
          <w:rFonts w:ascii="Arial" w:hAnsi="Arial" w:cs="Arial"/>
        </w:rPr>
      </w:pPr>
      <w:r w:rsidRPr="004D11C2">
        <w:rPr>
          <w:rFonts w:ascii="Arial" w:hAnsi="Arial" w:cs="Arial"/>
        </w:rPr>
        <w:t>za dopredsjednika Glavne skupštine izabire se Miroslava Goričnik-Gojsalić, iz Zagreba, Cenkovečka 4</w:t>
      </w:r>
      <w:r>
        <w:rPr>
          <w:rFonts w:ascii="Arial" w:hAnsi="Arial" w:cs="Arial"/>
        </w:rPr>
        <w:t>.</w:t>
      </w:r>
    </w:p>
    <w:p w:rsidR="00210030" w:rsidRDefault="00210030" w:rsidP="00CD4A95">
      <w:pPr>
        <w:jc w:val="both"/>
        <w:rPr>
          <w:rFonts w:ascii="Arial" w:hAnsi="Arial" w:cs="Arial"/>
          <w:b/>
        </w:rPr>
      </w:pPr>
    </w:p>
    <w:p w:rsidR="00CD4A95" w:rsidRDefault="00CD4A95" w:rsidP="00CD4A95">
      <w:pPr>
        <w:jc w:val="both"/>
        <w:rPr>
          <w:rFonts w:ascii="Arial" w:hAnsi="Arial" w:cs="Arial"/>
        </w:rPr>
      </w:pPr>
      <w:r w:rsidRPr="0092747C">
        <w:rPr>
          <w:rFonts w:ascii="Arial" w:hAnsi="Arial" w:cs="Arial"/>
          <w:b/>
        </w:rPr>
        <w:t xml:space="preserve">Ad </w:t>
      </w:r>
      <w:r>
        <w:rPr>
          <w:rFonts w:ascii="Arial" w:hAnsi="Arial" w:cs="Arial"/>
          <w:b/>
        </w:rPr>
        <w:t>4</w:t>
      </w:r>
      <w:r w:rsidRPr="0092747C">
        <w:rPr>
          <w:rFonts w:ascii="Arial" w:hAnsi="Arial" w:cs="Arial"/>
          <w:b/>
        </w:rPr>
        <w:t>)</w:t>
      </w:r>
      <w:r>
        <w:rPr>
          <w:rFonts w:ascii="Arial" w:hAnsi="Arial" w:cs="Arial"/>
          <w:b/>
        </w:rPr>
        <w:t xml:space="preserve">  </w:t>
      </w:r>
      <w:r w:rsidRPr="0092747C">
        <w:rPr>
          <w:rFonts w:ascii="Arial" w:hAnsi="Arial" w:cs="Arial"/>
        </w:rPr>
        <w:t>Uprava i Nadzorni odbor predlažu Glavnoj skupštini donošenje slijedeće odluke:</w:t>
      </w:r>
    </w:p>
    <w:p w:rsidR="00CD4A95" w:rsidRPr="00CD4A95" w:rsidRDefault="00CD4A95" w:rsidP="00210030">
      <w:pPr>
        <w:spacing w:after="0"/>
        <w:jc w:val="both"/>
        <w:rPr>
          <w:rFonts w:ascii="Arial" w:hAnsi="Arial" w:cs="Arial"/>
        </w:rPr>
      </w:pPr>
      <w:r w:rsidRPr="00CD4A95">
        <w:rPr>
          <w:rFonts w:ascii="Arial" w:hAnsi="Arial" w:cs="Arial"/>
        </w:rPr>
        <w:t xml:space="preserve">Od ukupne neto dobiti Društva u iznosu </w:t>
      </w:r>
      <w:r w:rsidRPr="00CD4A95">
        <w:rPr>
          <w:rFonts w:ascii="Arial" w:hAnsi="Arial" w:cs="Arial"/>
          <w:bCs/>
        </w:rPr>
        <w:t xml:space="preserve">50.704.044,85 </w:t>
      </w:r>
      <w:r w:rsidRPr="00CD4A95">
        <w:rPr>
          <w:rFonts w:ascii="Arial" w:hAnsi="Arial" w:cs="Arial"/>
          <w:lang w:val="en-US"/>
        </w:rPr>
        <w:t xml:space="preserve"> </w:t>
      </w:r>
      <w:r w:rsidRPr="00CD4A95">
        <w:rPr>
          <w:rFonts w:ascii="Arial" w:hAnsi="Arial" w:cs="Arial"/>
        </w:rPr>
        <w:t xml:space="preserve"> kn, </w:t>
      </w:r>
    </w:p>
    <w:p w:rsidR="00CD4A95" w:rsidRPr="00CD4A95" w:rsidRDefault="00CD4A95" w:rsidP="00210030">
      <w:pPr>
        <w:spacing w:after="0"/>
        <w:jc w:val="both"/>
        <w:rPr>
          <w:rFonts w:ascii="Arial" w:hAnsi="Arial" w:cs="Arial"/>
        </w:rPr>
      </w:pPr>
      <w:r w:rsidRPr="00CD4A95">
        <w:rPr>
          <w:rFonts w:ascii="Arial" w:hAnsi="Arial" w:cs="Arial"/>
        </w:rPr>
        <w:t>dio do</w:t>
      </w:r>
      <w:r w:rsidR="00283448">
        <w:rPr>
          <w:rFonts w:ascii="Arial" w:hAnsi="Arial" w:cs="Arial"/>
        </w:rPr>
        <w:t>biti Društva za financijsku 2016</w:t>
      </w:r>
      <w:r w:rsidRPr="00CD4A95">
        <w:rPr>
          <w:rFonts w:ascii="Arial" w:hAnsi="Arial" w:cs="Arial"/>
        </w:rPr>
        <w:t xml:space="preserve">. godinu u iznosu  </w:t>
      </w:r>
      <w:r w:rsidRPr="00CD4A95">
        <w:rPr>
          <w:rFonts w:ascii="Arial" w:hAnsi="Arial" w:cs="Arial"/>
          <w:lang w:val="en-US"/>
        </w:rPr>
        <w:t xml:space="preserve">4.529.100,00 </w:t>
      </w:r>
      <w:r w:rsidRPr="00CD4A95">
        <w:rPr>
          <w:rFonts w:ascii="Arial" w:hAnsi="Arial" w:cs="Arial"/>
        </w:rPr>
        <w:t>kn raspoređuje se u zadržanu dobit s namjenom reinvestiranja, odnosno za adekvatno povećanje temeljnog kapitala iz dobiti 2016. godine,</w:t>
      </w:r>
    </w:p>
    <w:p w:rsidR="00CD4A95" w:rsidRPr="00CD4A95" w:rsidRDefault="00CD4A95" w:rsidP="00210030">
      <w:pPr>
        <w:spacing w:after="0"/>
        <w:jc w:val="both"/>
        <w:rPr>
          <w:rFonts w:ascii="Arial" w:hAnsi="Arial" w:cs="Arial"/>
        </w:rPr>
      </w:pPr>
      <w:r w:rsidRPr="00CD4A95">
        <w:rPr>
          <w:rFonts w:ascii="Arial" w:hAnsi="Arial" w:cs="Arial"/>
        </w:rPr>
        <w:t xml:space="preserve">a preostali dio  dobiti Društva za financijsku 2016. godinu u neto iznosu  46.174.944,85    kn rasporedit će se u zadržanu dobit. </w:t>
      </w:r>
    </w:p>
    <w:p w:rsidR="00210030" w:rsidRDefault="00210030" w:rsidP="00CD4A95">
      <w:pPr>
        <w:jc w:val="both"/>
        <w:rPr>
          <w:rFonts w:ascii="Arial" w:hAnsi="Arial" w:cs="Arial"/>
          <w:b/>
        </w:rPr>
      </w:pPr>
    </w:p>
    <w:p w:rsidR="00CD4A95" w:rsidRPr="00CD4A95" w:rsidRDefault="00CD4A95" w:rsidP="00CD4A95">
      <w:pPr>
        <w:jc w:val="both"/>
        <w:rPr>
          <w:rFonts w:ascii="Arial" w:hAnsi="Arial" w:cs="Arial"/>
        </w:rPr>
      </w:pPr>
      <w:r w:rsidRPr="00CD4A95">
        <w:rPr>
          <w:rFonts w:ascii="Arial" w:hAnsi="Arial" w:cs="Arial"/>
          <w:b/>
        </w:rPr>
        <w:t>Ad 5)</w:t>
      </w:r>
      <w:r w:rsidRPr="00CD4A95">
        <w:rPr>
          <w:rFonts w:ascii="Arial" w:hAnsi="Arial" w:cs="Arial"/>
        </w:rPr>
        <w:t xml:space="preserve">  Uprava i Nadzorni odbor predlažu Glavnoj skupštini donošenje slijedeće odluke:</w:t>
      </w:r>
    </w:p>
    <w:p w:rsidR="00CD4A95" w:rsidRPr="00CD4A95" w:rsidRDefault="00CD4A95" w:rsidP="00CD4A95">
      <w:pPr>
        <w:rPr>
          <w:rFonts w:ascii="Arial" w:hAnsi="Arial" w:cs="Arial"/>
        </w:rPr>
      </w:pPr>
      <w:r w:rsidRPr="00CD4A95">
        <w:rPr>
          <w:rFonts w:ascii="Arial" w:hAnsi="Arial" w:cs="Arial"/>
        </w:rPr>
        <w:t xml:space="preserve">Iznos od  </w:t>
      </w:r>
      <w:r w:rsidRPr="00CD4A95">
        <w:rPr>
          <w:rFonts w:ascii="Arial" w:hAnsi="Arial" w:cs="Arial"/>
          <w:bCs/>
        </w:rPr>
        <w:t xml:space="preserve"> 82.776,80 </w:t>
      </w:r>
      <w:r w:rsidRPr="00CD4A95">
        <w:rPr>
          <w:rFonts w:ascii="Arial" w:hAnsi="Arial" w:cs="Arial"/>
        </w:rPr>
        <w:t xml:space="preserve">  kn iz ostalih pričuva prenamjenjuje se, te će se  rasporediti u zakonske rezerve.</w:t>
      </w:r>
    </w:p>
    <w:p w:rsidR="00CD4A95" w:rsidRPr="00CD4A95" w:rsidRDefault="00CD4A95" w:rsidP="00CD4A95">
      <w:pPr>
        <w:jc w:val="both"/>
        <w:rPr>
          <w:rFonts w:ascii="Arial" w:hAnsi="Arial" w:cs="Arial"/>
        </w:rPr>
      </w:pPr>
      <w:r w:rsidRPr="00CD4A95">
        <w:rPr>
          <w:rFonts w:ascii="Arial" w:hAnsi="Arial" w:cs="Arial"/>
          <w:b/>
        </w:rPr>
        <w:t>Ad 6)</w:t>
      </w:r>
      <w:r w:rsidRPr="00CD4A95">
        <w:rPr>
          <w:rFonts w:ascii="Arial" w:hAnsi="Arial" w:cs="Arial"/>
        </w:rPr>
        <w:tab/>
        <w:t>Uprava i Nadzorni odbor predlažu Glavnoj skupštini donošenje slijedeće odluke:</w:t>
      </w:r>
    </w:p>
    <w:p w:rsidR="00CD4A95" w:rsidRPr="00CD4A95" w:rsidRDefault="00CD4A95" w:rsidP="00CD4A95">
      <w:pPr>
        <w:jc w:val="both"/>
        <w:rPr>
          <w:rFonts w:ascii="Arial" w:hAnsi="Arial" w:cs="Arial"/>
        </w:rPr>
      </w:pPr>
      <w:r w:rsidRPr="00CD4A95">
        <w:rPr>
          <w:rFonts w:ascii="Arial" w:hAnsi="Arial" w:cs="Arial"/>
        </w:rPr>
        <w:t>Članu Uprave - direktoru - se daje razrješnica kojom se odobrava rad istog u 2016. godini.</w:t>
      </w:r>
    </w:p>
    <w:p w:rsidR="00CD4A95" w:rsidRPr="00CD4A95" w:rsidRDefault="00CD4A95" w:rsidP="00CD4A95">
      <w:pPr>
        <w:jc w:val="both"/>
        <w:rPr>
          <w:rFonts w:ascii="Arial" w:hAnsi="Arial" w:cs="Arial"/>
        </w:rPr>
      </w:pPr>
      <w:r w:rsidRPr="00CD4A95">
        <w:rPr>
          <w:rFonts w:ascii="Arial" w:hAnsi="Arial" w:cs="Arial"/>
          <w:b/>
        </w:rPr>
        <w:t>Ad 7)</w:t>
      </w:r>
      <w:r w:rsidRPr="00CD4A95">
        <w:rPr>
          <w:rFonts w:ascii="Arial" w:hAnsi="Arial" w:cs="Arial"/>
        </w:rPr>
        <w:tab/>
        <w:t>Uprava i Nadzorni odbor predlažu Glavnoj skupštini donošenje slijedeće odluke:</w:t>
      </w:r>
    </w:p>
    <w:p w:rsidR="00CD4A95" w:rsidRPr="00CD4A95" w:rsidRDefault="00CD4A95" w:rsidP="00CD4A95">
      <w:pPr>
        <w:jc w:val="both"/>
        <w:rPr>
          <w:rFonts w:ascii="Arial" w:hAnsi="Arial" w:cs="Arial"/>
        </w:rPr>
      </w:pPr>
      <w:r w:rsidRPr="00CD4A95">
        <w:rPr>
          <w:rFonts w:ascii="Arial" w:hAnsi="Arial" w:cs="Arial"/>
        </w:rPr>
        <w:t>Članovima Nadzornog odbora daje se razrješnica kojom se odobrava njihov rad u 2016. godini.</w:t>
      </w:r>
    </w:p>
    <w:p w:rsidR="00CD4A95" w:rsidRPr="00CD4A95" w:rsidRDefault="00CD4A95" w:rsidP="00CD4A95">
      <w:pPr>
        <w:jc w:val="both"/>
        <w:rPr>
          <w:rFonts w:ascii="Arial" w:hAnsi="Arial" w:cs="Arial"/>
        </w:rPr>
      </w:pPr>
    </w:p>
    <w:p w:rsidR="00CD4A95" w:rsidRPr="00CD4A95" w:rsidRDefault="00CD4A95" w:rsidP="00CD4A95">
      <w:pPr>
        <w:jc w:val="both"/>
        <w:rPr>
          <w:rFonts w:ascii="Arial" w:hAnsi="Arial" w:cs="Arial"/>
        </w:rPr>
      </w:pPr>
      <w:r w:rsidRPr="00CD4A95">
        <w:rPr>
          <w:rFonts w:ascii="Arial" w:hAnsi="Arial" w:cs="Arial"/>
          <w:b/>
        </w:rPr>
        <w:t>Ad 8)</w:t>
      </w:r>
      <w:r w:rsidRPr="00CD4A95">
        <w:rPr>
          <w:rFonts w:ascii="Arial" w:hAnsi="Arial" w:cs="Arial"/>
        </w:rPr>
        <w:t xml:space="preserve"> Uprava i Nadzorni odbor predlažu Glavnoj skupštini donošenje slijedeće odluke:</w:t>
      </w:r>
    </w:p>
    <w:p w:rsidR="00CD4A95" w:rsidRPr="00CD4A95" w:rsidRDefault="00CD4A95" w:rsidP="00CD4A95">
      <w:pPr>
        <w:jc w:val="both"/>
        <w:rPr>
          <w:rFonts w:ascii="Arial" w:hAnsi="Arial" w:cs="Arial"/>
        </w:rPr>
      </w:pPr>
      <w:r w:rsidRPr="00CD4A95">
        <w:rPr>
          <w:rFonts w:ascii="Arial" w:hAnsi="Arial" w:cs="Arial"/>
        </w:rPr>
        <w:t>Na temelju članka 163. st. 4.  i članka 328.  Zakona o trgovačkim društvima ( Narodne novine br. 111/93, 34/99, 121/99, 52/00, 118/03, 107/07, 146/08, 137/09, 125/11, 111/12, 68/13, 110/15) ( u daljnjem tekstu Zakon)  Glavna skupština Društva Medike d.d. ( u daljnjem tekstu: Društvo) donijela je dana 18.05. 2017.</w:t>
      </w:r>
    </w:p>
    <w:p w:rsidR="00CD4A95" w:rsidRPr="0092747C" w:rsidRDefault="00CD4A95" w:rsidP="00CD4A95">
      <w:pPr>
        <w:jc w:val="center"/>
        <w:rPr>
          <w:rFonts w:ascii="Arial" w:hAnsi="Arial" w:cs="Arial"/>
          <w:b/>
          <w:bCs/>
          <w:sz w:val="24"/>
          <w:szCs w:val="24"/>
        </w:rPr>
      </w:pPr>
      <w:r w:rsidRPr="0092747C">
        <w:rPr>
          <w:rFonts w:ascii="Arial" w:hAnsi="Arial" w:cs="Arial"/>
          <w:b/>
          <w:bCs/>
          <w:sz w:val="24"/>
          <w:szCs w:val="24"/>
        </w:rPr>
        <w:t>ODLUKU</w:t>
      </w:r>
    </w:p>
    <w:p w:rsidR="00CD4A95" w:rsidRDefault="00CD4A95" w:rsidP="00CD4A95">
      <w:pPr>
        <w:jc w:val="center"/>
        <w:rPr>
          <w:rFonts w:ascii="Arial" w:hAnsi="Arial" w:cs="Arial"/>
          <w:b/>
          <w:bCs/>
          <w:sz w:val="24"/>
          <w:szCs w:val="24"/>
        </w:rPr>
      </w:pPr>
      <w:r w:rsidRPr="0092747C">
        <w:rPr>
          <w:rFonts w:ascii="Arial" w:hAnsi="Arial" w:cs="Arial"/>
          <w:b/>
          <w:bCs/>
          <w:sz w:val="24"/>
          <w:szCs w:val="24"/>
        </w:rPr>
        <w:t>o povećanju temeljnog kapitala iz sredstava Društva</w:t>
      </w:r>
    </w:p>
    <w:p w:rsidR="00CD4A95" w:rsidRPr="0092747C" w:rsidRDefault="00CD4A95" w:rsidP="00CD4A95">
      <w:pPr>
        <w:spacing w:before="60" w:after="60"/>
        <w:jc w:val="center"/>
        <w:rPr>
          <w:rFonts w:ascii="Arial" w:hAnsi="Arial" w:cs="Arial"/>
          <w:b/>
        </w:rPr>
      </w:pPr>
      <w:r w:rsidRPr="0092747C">
        <w:rPr>
          <w:rFonts w:ascii="Arial" w:hAnsi="Arial" w:cs="Arial"/>
          <w:b/>
        </w:rPr>
        <w:t>Članak 1.</w:t>
      </w:r>
    </w:p>
    <w:p w:rsidR="00CD4A95" w:rsidRPr="00CD4A95" w:rsidRDefault="00CD4A95" w:rsidP="00CD4A95">
      <w:pPr>
        <w:spacing w:before="60" w:after="60"/>
        <w:jc w:val="both"/>
        <w:rPr>
          <w:rFonts w:ascii="Arial" w:hAnsi="Arial" w:cs="Arial"/>
        </w:rPr>
      </w:pPr>
      <w:r w:rsidRPr="00CD4A95">
        <w:rPr>
          <w:rFonts w:ascii="Arial" w:hAnsi="Arial" w:cs="Arial"/>
        </w:rPr>
        <w:t>Utvrđuje se da  temeljni kapital Medike d.d. upisan u sudski registar iznosi 204.715.320,00 kn 196.261.000,00 kn a podijeljen je na 30.194 redovne dionice na ime, pojedinačne  nominalne vrijednosti od  6.780,00 kn   po dionici. Temeljni kapital uplaćen je u cijelosti.</w:t>
      </w:r>
    </w:p>
    <w:p w:rsidR="00CD4A95" w:rsidRPr="00CD4A95" w:rsidRDefault="00CD4A95" w:rsidP="00CD4A95">
      <w:pPr>
        <w:jc w:val="both"/>
        <w:rPr>
          <w:rFonts w:ascii="Arial" w:hAnsi="Arial" w:cs="Arial"/>
        </w:rPr>
      </w:pPr>
      <w:r w:rsidRPr="00CD4A95">
        <w:rPr>
          <w:rFonts w:ascii="Arial" w:hAnsi="Arial" w:cs="Arial"/>
        </w:rPr>
        <w:t xml:space="preserve">Utvrđuje se da utvrđena financijska izvješća Društva za poslovnu 2016. godinu (bilanca, račun dobiti i gubitka, izvještaj o promjenama  kapitala i rezervi, izvještaj o novčanom toku i bilješke uz financijska izvješća), koja su sastavljena u ožujku 2017. god. i potvrđena od revizora Deloitte d.o.o. iz Zagreba dana 13. 3. 2017. god., koji je dao pozitivno mišljenje tj. da financijska izvješća u svim značajnim aspektima prikazuju realno i objektivno financijski položaj Društva na dan 31. 12. 2016. god. te rezultate poslovanja i novčane tijekove u godini koja završava na navedeni datum, pokazuju da je Društvo u 2016. god. ostvarilo bruto  dobit u  iznosu od </w:t>
      </w:r>
      <w:r w:rsidRPr="00CD4A95">
        <w:rPr>
          <w:rFonts w:ascii="Arial" w:hAnsi="Arial" w:cs="Arial"/>
          <w:bCs/>
        </w:rPr>
        <w:t>62.969.869,80</w:t>
      </w:r>
      <w:r w:rsidRPr="00CD4A95">
        <w:rPr>
          <w:rFonts w:ascii="Arial" w:hAnsi="Arial" w:cs="Arial"/>
          <w:lang w:val="en-US"/>
        </w:rPr>
        <w:t xml:space="preserve"> </w:t>
      </w:r>
      <w:r w:rsidRPr="00CD4A95">
        <w:rPr>
          <w:rFonts w:ascii="Arial" w:hAnsi="Arial" w:cs="Arial"/>
        </w:rPr>
        <w:t xml:space="preserve"> kn, odnosno neto dobit u iznosu  </w:t>
      </w:r>
      <w:r w:rsidRPr="00CD4A95">
        <w:rPr>
          <w:rFonts w:ascii="Arial" w:hAnsi="Arial" w:cs="Arial"/>
          <w:bCs/>
        </w:rPr>
        <w:t>50.704.044,85</w:t>
      </w:r>
      <w:r w:rsidRPr="00CD4A95">
        <w:rPr>
          <w:rFonts w:ascii="Arial" w:hAnsi="Arial" w:cs="Arial"/>
        </w:rPr>
        <w:t xml:space="preserve"> kn.</w:t>
      </w:r>
    </w:p>
    <w:p w:rsidR="00CD4A95" w:rsidRPr="00CD4A95" w:rsidRDefault="00CD4A95" w:rsidP="00CD4A95">
      <w:pPr>
        <w:spacing w:before="60" w:after="60"/>
        <w:jc w:val="center"/>
        <w:rPr>
          <w:rFonts w:ascii="Arial" w:hAnsi="Arial" w:cs="Arial"/>
        </w:rPr>
      </w:pPr>
      <w:r w:rsidRPr="00CD4A95">
        <w:rPr>
          <w:rFonts w:ascii="Arial" w:hAnsi="Arial" w:cs="Arial"/>
        </w:rPr>
        <w:t>Članak 2.</w:t>
      </w:r>
    </w:p>
    <w:p w:rsidR="00CD4A95" w:rsidRPr="00CD4A95" w:rsidRDefault="00CD4A95" w:rsidP="00CD4A95">
      <w:pPr>
        <w:jc w:val="both"/>
        <w:rPr>
          <w:rFonts w:ascii="Arial" w:hAnsi="Arial" w:cs="Arial"/>
        </w:rPr>
      </w:pPr>
      <w:r w:rsidRPr="00CD4A95">
        <w:rPr>
          <w:rFonts w:ascii="Arial" w:hAnsi="Arial" w:cs="Arial"/>
        </w:rPr>
        <w:t xml:space="preserve">Temeljni kapital Medike d.d. povećava se sa iznosa od  204.715.320,00 kn na iznos od 209.244.420,00 kn. </w:t>
      </w:r>
    </w:p>
    <w:p w:rsidR="00CD4A95" w:rsidRPr="00CD4A95" w:rsidRDefault="00CD4A95" w:rsidP="00CD4A95">
      <w:pPr>
        <w:jc w:val="both"/>
        <w:rPr>
          <w:rFonts w:ascii="Arial" w:hAnsi="Arial" w:cs="Arial"/>
        </w:rPr>
      </w:pPr>
      <w:r w:rsidRPr="00CD4A95">
        <w:rPr>
          <w:rFonts w:ascii="Arial" w:hAnsi="Arial" w:cs="Arial"/>
        </w:rPr>
        <w:t xml:space="preserve">Povećanje temeljnog kapitala izvršit će se pretvorbom zadržane dobiti Društva u iznosu od 4.529.100,00 kn  u temeljni kapital, koja zadržana dobit je iskazana u usvojenim godišnjim financijskim izvješćima Društva za poslovnu 2016. god. </w:t>
      </w:r>
    </w:p>
    <w:p w:rsidR="00CD4A95" w:rsidRPr="00CD4A95" w:rsidRDefault="00CD4A95" w:rsidP="00CD4A95">
      <w:pPr>
        <w:jc w:val="both"/>
        <w:rPr>
          <w:rFonts w:ascii="Arial" w:hAnsi="Arial" w:cs="Arial"/>
        </w:rPr>
      </w:pPr>
      <w:r w:rsidRPr="00CD4A95">
        <w:rPr>
          <w:rFonts w:ascii="Arial" w:hAnsi="Arial" w:cs="Arial"/>
        </w:rPr>
        <w:t>Povećanje temeljnog kapitala provest će se na način da se vrijednost svake od 30.194 dionice u nominalnom iznosu 6.780,00 kn poveća za iznos od  150,00 kn na iznos od 6.930,00 kn.</w:t>
      </w:r>
    </w:p>
    <w:p w:rsidR="00CD4A95" w:rsidRPr="00CD4A95" w:rsidRDefault="00CD4A95" w:rsidP="00CD4A95">
      <w:pPr>
        <w:jc w:val="both"/>
        <w:rPr>
          <w:rFonts w:ascii="Arial" w:hAnsi="Arial" w:cs="Arial"/>
        </w:rPr>
      </w:pPr>
      <w:r w:rsidRPr="00CD4A95">
        <w:rPr>
          <w:rFonts w:ascii="Arial" w:hAnsi="Arial" w:cs="Arial"/>
        </w:rPr>
        <w:t>Ova odluka temelji se na pregledanim i usvojenim financijskim izvješćima za 2016. god., potvrđenim od strane revizora.</w:t>
      </w:r>
    </w:p>
    <w:p w:rsidR="00CD4A95" w:rsidRPr="00CD4A95" w:rsidRDefault="00CD4A95" w:rsidP="00CD4A95">
      <w:pPr>
        <w:spacing w:before="60" w:after="60"/>
        <w:jc w:val="center"/>
        <w:rPr>
          <w:rFonts w:ascii="Arial" w:hAnsi="Arial" w:cs="Arial"/>
        </w:rPr>
      </w:pPr>
      <w:r w:rsidRPr="00CD4A95">
        <w:rPr>
          <w:rFonts w:ascii="Arial" w:hAnsi="Arial" w:cs="Arial"/>
        </w:rPr>
        <w:t>Članak 3.</w:t>
      </w:r>
    </w:p>
    <w:p w:rsidR="00CD4A95" w:rsidRPr="00CD4A95" w:rsidRDefault="00CD4A95" w:rsidP="00CD4A95">
      <w:pPr>
        <w:jc w:val="both"/>
        <w:rPr>
          <w:rFonts w:ascii="Arial" w:hAnsi="Arial" w:cs="Arial"/>
        </w:rPr>
      </w:pPr>
      <w:r w:rsidRPr="00CD4A95">
        <w:rPr>
          <w:rFonts w:ascii="Arial" w:hAnsi="Arial" w:cs="Arial"/>
        </w:rPr>
        <w:t>Povećanjem temeljnog kapitala ne mijenjaju se odnosi između prava iz dionica, tj. dioničarima pripadaju dionice povećane nominalne vrijednosti razmjerno njihovom dotadašnjem sudjelovanju u temeljnom kapitalu, u smislu odredbe članka 333. Zakona o trgovačkim društvima.</w:t>
      </w:r>
    </w:p>
    <w:p w:rsidR="00CD4A95" w:rsidRPr="00CD4A95" w:rsidRDefault="00CD4A95" w:rsidP="00CD4A95">
      <w:pPr>
        <w:spacing w:before="60" w:after="60"/>
        <w:jc w:val="center"/>
        <w:rPr>
          <w:rFonts w:ascii="Arial" w:hAnsi="Arial" w:cs="Arial"/>
        </w:rPr>
      </w:pPr>
      <w:r w:rsidRPr="00CD4A95">
        <w:rPr>
          <w:rFonts w:ascii="Arial" w:hAnsi="Arial" w:cs="Arial"/>
        </w:rPr>
        <w:t>Članak 4.</w:t>
      </w:r>
    </w:p>
    <w:p w:rsidR="00CD4A95" w:rsidRPr="00CD4A95" w:rsidRDefault="00CD4A95" w:rsidP="00CD4A95">
      <w:pPr>
        <w:jc w:val="both"/>
        <w:rPr>
          <w:rFonts w:ascii="Arial" w:hAnsi="Arial" w:cs="Arial"/>
        </w:rPr>
      </w:pPr>
      <w:r w:rsidRPr="00CD4A95">
        <w:rPr>
          <w:rFonts w:ascii="Arial" w:hAnsi="Arial" w:cs="Arial"/>
        </w:rPr>
        <w:t xml:space="preserve">Uprava Medike dužna je poduzeti sve radnje vezane za upis ove Odluke u sudski registar Trgovačkog suda u Zagrebu i u depozitorij Središnjeg klirinškog depozitarnog društva.  </w:t>
      </w:r>
    </w:p>
    <w:p w:rsidR="00CD4A95" w:rsidRPr="00CD4A95" w:rsidRDefault="00CD4A95" w:rsidP="00CD4A95">
      <w:pPr>
        <w:spacing w:before="60" w:after="60"/>
        <w:jc w:val="center"/>
        <w:rPr>
          <w:rFonts w:ascii="Arial" w:hAnsi="Arial" w:cs="Arial"/>
        </w:rPr>
      </w:pPr>
      <w:r w:rsidRPr="00CD4A95">
        <w:rPr>
          <w:rFonts w:ascii="Arial" w:hAnsi="Arial" w:cs="Arial"/>
        </w:rPr>
        <w:t>Članak 5.</w:t>
      </w:r>
    </w:p>
    <w:p w:rsidR="00CD4A95" w:rsidRPr="00CD4A95" w:rsidRDefault="00CD4A95" w:rsidP="00CD4A95">
      <w:pPr>
        <w:jc w:val="both"/>
        <w:rPr>
          <w:rFonts w:ascii="Arial" w:hAnsi="Arial" w:cs="Arial"/>
        </w:rPr>
      </w:pPr>
      <w:r w:rsidRPr="00CD4A95">
        <w:rPr>
          <w:rFonts w:ascii="Arial" w:hAnsi="Arial" w:cs="Arial"/>
        </w:rPr>
        <w:t>Ova odluka stupa na snagu danom upisa u sudski registar.</w:t>
      </w:r>
    </w:p>
    <w:p w:rsidR="00CD4A95" w:rsidRDefault="00CD4A95" w:rsidP="00CD4A95">
      <w:pPr>
        <w:spacing w:line="360" w:lineRule="auto"/>
        <w:jc w:val="right"/>
        <w:rPr>
          <w:rFonts w:ascii="Arial" w:hAnsi="Arial" w:cs="Arial"/>
          <w:b/>
        </w:rPr>
      </w:pPr>
      <w:r w:rsidRPr="0092747C">
        <w:rPr>
          <w:rFonts w:ascii="Arial" w:hAnsi="Arial" w:cs="Arial"/>
          <w:b/>
        </w:rPr>
        <w:t>Glavna skupština Medike d.d.</w:t>
      </w:r>
    </w:p>
    <w:p w:rsidR="00CD4A95" w:rsidRPr="0092747C" w:rsidRDefault="00CD4A95" w:rsidP="00CD4A95">
      <w:pPr>
        <w:spacing w:line="360" w:lineRule="auto"/>
        <w:jc w:val="right"/>
        <w:rPr>
          <w:rFonts w:ascii="Arial" w:hAnsi="Arial" w:cs="Arial"/>
          <w:b/>
        </w:rPr>
      </w:pPr>
    </w:p>
    <w:p w:rsidR="00CD4A95" w:rsidRPr="0092747C" w:rsidRDefault="00CD4A95" w:rsidP="00CD4A95">
      <w:pPr>
        <w:jc w:val="both"/>
        <w:rPr>
          <w:rFonts w:ascii="Arial" w:hAnsi="Arial" w:cs="Arial"/>
          <w:b/>
        </w:rPr>
      </w:pPr>
      <w:r w:rsidRPr="0092747C">
        <w:rPr>
          <w:rFonts w:ascii="Arial" w:hAnsi="Arial" w:cs="Arial"/>
          <w:b/>
        </w:rPr>
        <w:t xml:space="preserve">Ad </w:t>
      </w:r>
      <w:r>
        <w:rPr>
          <w:rFonts w:ascii="Arial" w:hAnsi="Arial" w:cs="Arial"/>
          <w:b/>
        </w:rPr>
        <w:t>9</w:t>
      </w:r>
      <w:r w:rsidRPr="0092747C">
        <w:rPr>
          <w:rFonts w:ascii="Arial" w:hAnsi="Arial" w:cs="Arial"/>
          <w:b/>
        </w:rPr>
        <w:t xml:space="preserve">) </w:t>
      </w:r>
      <w:r w:rsidRPr="0092747C">
        <w:rPr>
          <w:rFonts w:ascii="Arial" w:hAnsi="Arial" w:cs="Arial"/>
        </w:rPr>
        <w:t>Uprava i Nadzorni odbor predlažu Glavnoj skupštini donošenje slijedeće odluke:</w:t>
      </w:r>
    </w:p>
    <w:p w:rsidR="00CD4A95" w:rsidRPr="0092747C" w:rsidRDefault="00CD4A95" w:rsidP="00CD4A95">
      <w:pPr>
        <w:jc w:val="both"/>
        <w:rPr>
          <w:rFonts w:ascii="Arial" w:hAnsi="Arial" w:cs="Arial"/>
          <w:b/>
        </w:rPr>
      </w:pPr>
      <w:r w:rsidRPr="0092747C">
        <w:rPr>
          <w:rFonts w:ascii="Arial" w:hAnsi="Arial" w:cs="Arial"/>
        </w:rPr>
        <w:t>Temeljem članka 301. Zakona o trgovačkim društvima ( Narodne novine br. 111/93, 34/99, 121/99, 52/00, 118/03, 107/07, 146/08, 137/09, 1</w:t>
      </w:r>
      <w:r>
        <w:rPr>
          <w:rFonts w:ascii="Arial" w:hAnsi="Arial" w:cs="Arial"/>
        </w:rPr>
        <w:t>25</w:t>
      </w:r>
      <w:r w:rsidRPr="0092747C">
        <w:rPr>
          <w:rFonts w:ascii="Arial" w:hAnsi="Arial" w:cs="Arial"/>
        </w:rPr>
        <w:t>/11, 111/12, 68/13</w:t>
      </w:r>
      <w:r>
        <w:rPr>
          <w:rFonts w:ascii="Arial" w:hAnsi="Arial" w:cs="Arial"/>
        </w:rPr>
        <w:t>, 110/15</w:t>
      </w:r>
      <w:r w:rsidRPr="0092747C">
        <w:rPr>
          <w:rFonts w:ascii="Arial" w:hAnsi="Arial" w:cs="Arial"/>
        </w:rPr>
        <w:t xml:space="preserve">) ( u daljnjem tekstu Zakon) Glavna skupština je dana </w:t>
      </w:r>
      <w:r>
        <w:rPr>
          <w:rFonts w:ascii="Arial" w:hAnsi="Arial" w:cs="Arial"/>
        </w:rPr>
        <w:t>18.05.</w:t>
      </w:r>
      <w:r w:rsidRPr="0092747C">
        <w:rPr>
          <w:rFonts w:ascii="Arial" w:hAnsi="Arial" w:cs="Arial"/>
        </w:rPr>
        <w:t>201</w:t>
      </w:r>
      <w:r>
        <w:rPr>
          <w:rFonts w:ascii="Arial" w:hAnsi="Arial" w:cs="Arial"/>
        </w:rPr>
        <w:t>7</w:t>
      </w:r>
      <w:r w:rsidRPr="0092747C">
        <w:rPr>
          <w:rFonts w:ascii="Arial" w:hAnsi="Arial" w:cs="Arial"/>
        </w:rPr>
        <w:t>. godine donijela slijedeću</w:t>
      </w:r>
      <w:r w:rsidRPr="0092747C">
        <w:rPr>
          <w:rFonts w:ascii="Arial" w:hAnsi="Arial" w:cs="Arial"/>
          <w:b/>
        </w:rPr>
        <w:t xml:space="preserve"> ODLUKU o izmjeni  Statuta Medike d.d. </w:t>
      </w:r>
    </w:p>
    <w:p w:rsidR="00CD4A95" w:rsidRPr="000740DC" w:rsidRDefault="00CD4A95" w:rsidP="00CD4A95">
      <w:pPr>
        <w:spacing w:after="120"/>
        <w:jc w:val="center"/>
        <w:rPr>
          <w:rFonts w:ascii="Arial" w:hAnsi="Arial" w:cs="Arial"/>
          <w:b/>
        </w:rPr>
      </w:pPr>
      <w:r w:rsidRPr="000740DC">
        <w:rPr>
          <w:rFonts w:ascii="Arial" w:hAnsi="Arial" w:cs="Arial"/>
          <w:b/>
        </w:rPr>
        <w:t>Članak 1.</w:t>
      </w:r>
    </w:p>
    <w:p w:rsidR="00CD4A95" w:rsidRPr="0092747C" w:rsidRDefault="00CD4A95" w:rsidP="00CD4A95">
      <w:pPr>
        <w:tabs>
          <w:tab w:val="left" w:pos="180"/>
          <w:tab w:val="left" w:pos="1080"/>
        </w:tabs>
        <w:spacing w:before="120"/>
        <w:ind w:left="180"/>
        <w:jc w:val="both"/>
        <w:rPr>
          <w:rFonts w:ascii="Arial" w:hAnsi="Arial" w:cs="Arial"/>
        </w:rPr>
      </w:pPr>
      <w:r w:rsidRPr="0092747C">
        <w:rPr>
          <w:rFonts w:ascii="Arial" w:hAnsi="Arial" w:cs="Arial"/>
        </w:rPr>
        <w:t>Mijenja se članak 4. Statuta Medike d.d. te sada glasi:</w:t>
      </w:r>
    </w:p>
    <w:p w:rsidR="00CD4A95" w:rsidRPr="0092747C" w:rsidRDefault="00CD4A95" w:rsidP="00CD4A95">
      <w:pPr>
        <w:numPr>
          <w:ilvl w:val="0"/>
          <w:numId w:val="3"/>
        </w:numPr>
        <w:spacing w:after="0" w:line="240" w:lineRule="auto"/>
        <w:jc w:val="both"/>
        <w:rPr>
          <w:rFonts w:ascii="Arial" w:hAnsi="Arial" w:cs="Arial"/>
        </w:rPr>
      </w:pPr>
      <w:r w:rsidRPr="0092747C">
        <w:rPr>
          <w:rFonts w:ascii="Arial" w:hAnsi="Arial" w:cs="Arial"/>
        </w:rPr>
        <w:t xml:space="preserve">Temeljni kapital Društva utvrđuje se u iznosu od </w:t>
      </w:r>
      <w:r>
        <w:rPr>
          <w:rFonts w:ascii="Arial" w:hAnsi="Arial" w:cs="Arial"/>
        </w:rPr>
        <w:t xml:space="preserve">209.244.420,00 </w:t>
      </w:r>
      <w:r w:rsidRPr="0092747C">
        <w:rPr>
          <w:rFonts w:ascii="Arial" w:hAnsi="Arial" w:cs="Arial"/>
        </w:rPr>
        <w:t xml:space="preserve"> kn kuna.</w:t>
      </w:r>
    </w:p>
    <w:p w:rsidR="00CD4A95" w:rsidRPr="0092747C" w:rsidRDefault="00CD4A95" w:rsidP="00CD4A95">
      <w:pPr>
        <w:numPr>
          <w:ilvl w:val="0"/>
          <w:numId w:val="3"/>
        </w:numPr>
        <w:spacing w:after="0" w:line="240" w:lineRule="auto"/>
        <w:jc w:val="both"/>
        <w:rPr>
          <w:rFonts w:ascii="Arial" w:hAnsi="Arial" w:cs="Arial"/>
        </w:rPr>
      </w:pPr>
      <w:r w:rsidRPr="0092747C">
        <w:rPr>
          <w:rFonts w:ascii="Arial" w:hAnsi="Arial" w:cs="Arial"/>
        </w:rPr>
        <w:t>Temeljni kapital Društva u cijelosti je uplaćen.</w:t>
      </w:r>
    </w:p>
    <w:p w:rsidR="00CD4A95" w:rsidRPr="00AA4A82" w:rsidRDefault="00CD4A95" w:rsidP="00CD4A95">
      <w:pPr>
        <w:numPr>
          <w:ilvl w:val="0"/>
          <w:numId w:val="3"/>
        </w:numPr>
        <w:spacing w:after="0" w:line="240" w:lineRule="auto"/>
        <w:jc w:val="both"/>
        <w:rPr>
          <w:rFonts w:ascii="Arial" w:hAnsi="Arial" w:cs="Arial"/>
        </w:rPr>
      </w:pPr>
      <w:r w:rsidRPr="00AA4A82">
        <w:rPr>
          <w:rFonts w:ascii="Arial" w:hAnsi="Arial" w:cs="Arial"/>
        </w:rPr>
        <w:t xml:space="preserve">Temeljni kapital Društva podijeljen je na 30.194 (tridesettisućastodevedesetčetiri) redovne </w:t>
      </w:r>
      <w:r w:rsidRPr="0092747C">
        <w:rPr>
          <w:rFonts w:ascii="Arial" w:hAnsi="Arial" w:cs="Arial"/>
        </w:rPr>
        <w:t xml:space="preserve">dionice, koje glase na ime, svaka u nominalnom iznosu od </w:t>
      </w:r>
      <w:r>
        <w:rPr>
          <w:rFonts w:ascii="Arial" w:hAnsi="Arial" w:cs="Arial"/>
        </w:rPr>
        <w:t xml:space="preserve">6.930,00  </w:t>
      </w:r>
      <w:r w:rsidRPr="0092747C">
        <w:rPr>
          <w:rFonts w:ascii="Arial" w:hAnsi="Arial" w:cs="Arial"/>
        </w:rPr>
        <w:t xml:space="preserve"> </w:t>
      </w:r>
      <w:r w:rsidRPr="00AA4A82">
        <w:rPr>
          <w:rFonts w:ascii="Arial" w:hAnsi="Arial" w:cs="Arial"/>
        </w:rPr>
        <w:t>(šest tisuća devetsto trideset ) kuna.</w:t>
      </w:r>
    </w:p>
    <w:p w:rsidR="00CD4A95" w:rsidRPr="00AA4A82" w:rsidRDefault="00CD4A95" w:rsidP="00CD4A95">
      <w:pPr>
        <w:spacing w:after="0" w:line="240" w:lineRule="auto"/>
        <w:jc w:val="both"/>
        <w:rPr>
          <w:rFonts w:ascii="Arial" w:hAnsi="Arial" w:cs="Arial"/>
        </w:rPr>
      </w:pPr>
    </w:p>
    <w:p w:rsidR="00CD4A95" w:rsidRDefault="00CD4A95" w:rsidP="00CD4A95">
      <w:pPr>
        <w:tabs>
          <w:tab w:val="left" w:pos="180"/>
          <w:tab w:val="left" w:pos="1080"/>
        </w:tabs>
        <w:spacing w:before="120"/>
        <w:jc w:val="center"/>
        <w:rPr>
          <w:rFonts w:ascii="Arial" w:hAnsi="Arial" w:cs="Arial"/>
          <w:b/>
        </w:rPr>
      </w:pPr>
      <w:r w:rsidRPr="000740DC">
        <w:rPr>
          <w:rFonts w:ascii="Arial" w:hAnsi="Arial" w:cs="Arial"/>
          <w:b/>
        </w:rPr>
        <w:t xml:space="preserve">Članak </w:t>
      </w:r>
      <w:r>
        <w:rPr>
          <w:rFonts w:ascii="Arial" w:hAnsi="Arial" w:cs="Arial"/>
          <w:b/>
        </w:rPr>
        <w:t>2</w:t>
      </w:r>
      <w:r w:rsidRPr="000740DC">
        <w:rPr>
          <w:rFonts w:ascii="Arial" w:hAnsi="Arial" w:cs="Arial"/>
          <w:b/>
        </w:rPr>
        <w:t>.</w:t>
      </w:r>
    </w:p>
    <w:p w:rsidR="00CD4A95" w:rsidRPr="0092747C" w:rsidRDefault="00CD4A95" w:rsidP="00CD4A95">
      <w:pPr>
        <w:tabs>
          <w:tab w:val="left" w:pos="180"/>
          <w:tab w:val="left" w:pos="1080"/>
        </w:tabs>
        <w:spacing w:before="120"/>
        <w:ind w:left="180"/>
        <w:jc w:val="both"/>
        <w:rPr>
          <w:rFonts w:ascii="Arial" w:hAnsi="Arial" w:cs="Arial"/>
        </w:rPr>
      </w:pPr>
      <w:r w:rsidRPr="0092747C">
        <w:rPr>
          <w:rFonts w:ascii="Arial" w:hAnsi="Arial" w:cs="Arial"/>
        </w:rPr>
        <w:t xml:space="preserve">Mijenja se članak </w:t>
      </w:r>
      <w:r>
        <w:rPr>
          <w:rFonts w:ascii="Arial" w:hAnsi="Arial" w:cs="Arial"/>
        </w:rPr>
        <w:t>21</w:t>
      </w:r>
      <w:r w:rsidRPr="0092747C">
        <w:rPr>
          <w:rFonts w:ascii="Arial" w:hAnsi="Arial" w:cs="Arial"/>
        </w:rPr>
        <w:t>. Statuta Medike d.d. te sada glasi:</w:t>
      </w:r>
    </w:p>
    <w:p w:rsidR="00CD4A95" w:rsidRPr="0092747C" w:rsidRDefault="00CD4A95" w:rsidP="00CD4A95">
      <w:pPr>
        <w:jc w:val="both"/>
        <w:rPr>
          <w:rFonts w:ascii="Arial" w:hAnsi="Arial" w:cs="Arial"/>
        </w:rPr>
      </w:pPr>
      <w:r w:rsidRPr="0092747C">
        <w:rPr>
          <w:rFonts w:ascii="Arial" w:hAnsi="Arial" w:cs="Arial"/>
        </w:rPr>
        <w:t>(1) Ovaj Statut stupa na snagu na dan upisa u sudski Registar.</w:t>
      </w:r>
    </w:p>
    <w:p w:rsidR="00CD4A95" w:rsidRPr="0092747C" w:rsidRDefault="00CD4A95" w:rsidP="00CD4A95">
      <w:pPr>
        <w:rPr>
          <w:rFonts w:ascii="Arial" w:hAnsi="Arial" w:cs="Arial"/>
        </w:rPr>
      </w:pPr>
      <w:r w:rsidRPr="0092747C">
        <w:rPr>
          <w:rFonts w:ascii="Arial" w:hAnsi="Arial" w:cs="Arial"/>
        </w:rPr>
        <w:t>(2) Na dan stupanj</w:t>
      </w:r>
      <w:r>
        <w:rPr>
          <w:rFonts w:ascii="Arial" w:hAnsi="Arial" w:cs="Arial"/>
        </w:rPr>
        <w:t>a na snagu ovog Statuta prestaje</w:t>
      </w:r>
      <w:r w:rsidRPr="0092747C">
        <w:rPr>
          <w:rFonts w:ascii="Arial" w:hAnsi="Arial" w:cs="Arial"/>
        </w:rPr>
        <w:t xml:space="preserve"> važiti Statut Društva od </w:t>
      </w:r>
      <w:r>
        <w:rPr>
          <w:rFonts w:ascii="Arial" w:hAnsi="Arial" w:cs="Arial"/>
        </w:rPr>
        <w:t xml:space="preserve"> 30</w:t>
      </w:r>
      <w:r w:rsidRPr="0092747C">
        <w:rPr>
          <w:rFonts w:ascii="Arial" w:hAnsi="Arial" w:cs="Arial"/>
        </w:rPr>
        <w:t xml:space="preserve">. </w:t>
      </w:r>
      <w:r>
        <w:rPr>
          <w:rFonts w:ascii="Arial" w:hAnsi="Arial" w:cs="Arial"/>
        </w:rPr>
        <w:t>lipnja 2016</w:t>
      </w:r>
      <w:r w:rsidRPr="0092747C">
        <w:rPr>
          <w:rFonts w:ascii="Arial" w:hAnsi="Arial" w:cs="Arial"/>
        </w:rPr>
        <w:t>.</w:t>
      </w:r>
      <w:r>
        <w:rPr>
          <w:rFonts w:ascii="Arial" w:hAnsi="Arial" w:cs="Arial"/>
        </w:rPr>
        <w:t xml:space="preserve"> godine.</w:t>
      </w:r>
    </w:p>
    <w:p w:rsidR="00CD4A95" w:rsidRDefault="00CD4A95" w:rsidP="00CD4A95">
      <w:pPr>
        <w:tabs>
          <w:tab w:val="left" w:pos="180"/>
          <w:tab w:val="left" w:pos="1080"/>
        </w:tabs>
        <w:spacing w:before="120"/>
        <w:jc w:val="center"/>
        <w:rPr>
          <w:rFonts w:ascii="Arial" w:hAnsi="Arial" w:cs="Arial"/>
          <w:b/>
        </w:rPr>
      </w:pPr>
      <w:r w:rsidRPr="000740DC">
        <w:rPr>
          <w:rFonts w:ascii="Arial" w:hAnsi="Arial" w:cs="Arial"/>
          <w:b/>
        </w:rPr>
        <w:t xml:space="preserve">Članak </w:t>
      </w:r>
      <w:r>
        <w:rPr>
          <w:rFonts w:ascii="Arial" w:hAnsi="Arial" w:cs="Arial"/>
          <w:b/>
        </w:rPr>
        <w:t>3</w:t>
      </w:r>
      <w:r w:rsidRPr="000740DC">
        <w:rPr>
          <w:rFonts w:ascii="Arial" w:hAnsi="Arial" w:cs="Arial"/>
          <w:b/>
        </w:rPr>
        <w:t>.</w:t>
      </w:r>
    </w:p>
    <w:p w:rsidR="00CD4A95" w:rsidRDefault="00CD4A95" w:rsidP="00CD4A95">
      <w:pPr>
        <w:tabs>
          <w:tab w:val="left" w:pos="180"/>
          <w:tab w:val="left" w:pos="1080"/>
        </w:tabs>
        <w:spacing w:before="120"/>
        <w:ind w:left="180"/>
        <w:rPr>
          <w:rFonts w:ascii="Arial" w:hAnsi="Arial" w:cs="Arial"/>
        </w:rPr>
      </w:pPr>
      <w:r w:rsidRPr="0092747C">
        <w:rPr>
          <w:rFonts w:ascii="Arial" w:hAnsi="Arial" w:cs="Arial"/>
        </w:rPr>
        <w:t>Ostale odredbe Statuta Medike d.d. ostaju na snazi u nepromijenjenom sadržaju .</w:t>
      </w:r>
    </w:p>
    <w:p w:rsidR="00CD4A95" w:rsidRPr="0092747C" w:rsidRDefault="00CD4A95" w:rsidP="00CD4A95">
      <w:pPr>
        <w:tabs>
          <w:tab w:val="left" w:pos="180"/>
          <w:tab w:val="left" w:pos="1080"/>
        </w:tabs>
        <w:spacing w:before="120"/>
        <w:ind w:left="180"/>
        <w:rPr>
          <w:rFonts w:ascii="Arial" w:hAnsi="Arial" w:cs="Arial"/>
        </w:rPr>
      </w:pPr>
    </w:p>
    <w:p w:rsidR="00CD4A95" w:rsidRPr="0092747C" w:rsidRDefault="00CD4A95" w:rsidP="00CD4A95">
      <w:pPr>
        <w:spacing w:before="120"/>
        <w:ind w:left="6514" w:firstLine="566"/>
        <w:jc w:val="both"/>
        <w:rPr>
          <w:rFonts w:ascii="Arial" w:hAnsi="Arial" w:cs="Arial"/>
        </w:rPr>
      </w:pPr>
      <w:r w:rsidRPr="0092747C">
        <w:rPr>
          <w:rFonts w:ascii="Arial" w:hAnsi="Arial" w:cs="Arial"/>
        </w:rPr>
        <w:t>Medika d.d.</w:t>
      </w:r>
    </w:p>
    <w:p w:rsidR="00CD4A95" w:rsidRDefault="00CD4A95" w:rsidP="00CD4A95">
      <w:pPr>
        <w:spacing w:before="120"/>
        <w:jc w:val="both"/>
        <w:rPr>
          <w:rFonts w:ascii="Arial" w:hAnsi="Arial" w:cs="Arial"/>
        </w:rPr>
      </w:pPr>
    </w:p>
    <w:p w:rsidR="00CD4A95" w:rsidRPr="0092747C" w:rsidRDefault="00CD4A95" w:rsidP="00CD4A95">
      <w:pPr>
        <w:spacing w:before="120"/>
        <w:jc w:val="both"/>
        <w:rPr>
          <w:rFonts w:ascii="Arial" w:hAnsi="Arial" w:cs="Arial"/>
        </w:rPr>
      </w:pPr>
      <w:r w:rsidRPr="0092747C">
        <w:rPr>
          <w:rFonts w:ascii="Arial" w:hAnsi="Arial" w:cs="Arial"/>
        </w:rPr>
        <w:t xml:space="preserve">Utvrđuje se  pročišćeni tekst Statuta Medike d.d. : </w:t>
      </w:r>
    </w:p>
    <w:p w:rsidR="00CD4A95" w:rsidRPr="0092747C" w:rsidRDefault="00CD4A95" w:rsidP="00CD4A95">
      <w:pPr>
        <w:jc w:val="both"/>
        <w:rPr>
          <w:rFonts w:ascii="Arial" w:hAnsi="Arial" w:cs="Arial"/>
        </w:rPr>
      </w:pPr>
      <w:r w:rsidRPr="0092747C">
        <w:rPr>
          <w:rFonts w:ascii="Arial" w:hAnsi="Arial" w:cs="Arial"/>
        </w:rPr>
        <w:t>Na temelju članka 301. Zakona o trgovačkim društvima ( Narodne novine br. 111/93, 34/99, 121/99, 52/00, 118/03, 107/07, 146/08, 137/09, 1</w:t>
      </w:r>
      <w:r>
        <w:rPr>
          <w:rFonts w:ascii="Arial" w:hAnsi="Arial" w:cs="Arial"/>
        </w:rPr>
        <w:t>25</w:t>
      </w:r>
      <w:r w:rsidRPr="0092747C">
        <w:rPr>
          <w:rFonts w:ascii="Arial" w:hAnsi="Arial" w:cs="Arial"/>
        </w:rPr>
        <w:t>/11, 111/12, 68/13</w:t>
      </w:r>
      <w:r>
        <w:rPr>
          <w:rFonts w:ascii="Arial" w:hAnsi="Arial" w:cs="Arial"/>
        </w:rPr>
        <w:t>, 110/15</w:t>
      </w:r>
      <w:r w:rsidRPr="0092747C">
        <w:rPr>
          <w:rFonts w:ascii="Arial" w:hAnsi="Arial" w:cs="Arial"/>
        </w:rPr>
        <w:t>)</w:t>
      </w:r>
      <w:r>
        <w:rPr>
          <w:rFonts w:ascii="Arial" w:hAnsi="Arial" w:cs="Arial"/>
        </w:rPr>
        <w:t xml:space="preserve"> </w:t>
      </w:r>
      <w:r w:rsidRPr="0092747C">
        <w:rPr>
          <w:rFonts w:ascii="Arial" w:hAnsi="Arial" w:cs="Arial"/>
        </w:rPr>
        <w:t xml:space="preserve">Glavna skupština je dana </w:t>
      </w:r>
      <w:r>
        <w:rPr>
          <w:rFonts w:ascii="Arial" w:hAnsi="Arial" w:cs="Arial"/>
        </w:rPr>
        <w:t xml:space="preserve">18. 05. </w:t>
      </w:r>
      <w:r w:rsidRPr="0092747C">
        <w:rPr>
          <w:rFonts w:ascii="Arial" w:hAnsi="Arial" w:cs="Arial"/>
        </w:rPr>
        <w:t>201</w:t>
      </w:r>
      <w:r>
        <w:rPr>
          <w:rFonts w:ascii="Arial" w:hAnsi="Arial" w:cs="Arial"/>
        </w:rPr>
        <w:t>7</w:t>
      </w:r>
      <w:r w:rsidRPr="0092747C">
        <w:rPr>
          <w:rFonts w:ascii="Arial" w:hAnsi="Arial" w:cs="Arial"/>
        </w:rPr>
        <w:t xml:space="preserve">. godine </w:t>
      </w:r>
      <w:r>
        <w:rPr>
          <w:rFonts w:ascii="Arial" w:hAnsi="Arial" w:cs="Arial"/>
        </w:rPr>
        <w:t xml:space="preserve">donijela odluke o izmjeni i dopuni  Statuta te </w:t>
      </w:r>
      <w:r w:rsidRPr="0092747C">
        <w:rPr>
          <w:rFonts w:ascii="Arial" w:hAnsi="Arial" w:cs="Arial"/>
        </w:rPr>
        <w:t>utvrdila pročišćeni tekst Statuta</w:t>
      </w:r>
    </w:p>
    <w:p w:rsidR="00CD4A95" w:rsidRPr="0092747C" w:rsidRDefault="00CD4A95" w:rsidP="00CD4A95">
      <w:pPr>
        <w:pStyle w:val="Heading1"/>
        <w:spacing w:line="360" w:lineRule="auto"/>
        <w:rPr>
          <w:rFonts w:ascii="Arial" w:hAnsi="Arial" w:cs="Arial"/>
          <w:color w:val="auto"/>
          <w:sz w:val="22"/>
          <w:szCs w:val="22"/>
        </w:rPr>
      </w:pPr>
      <w:r w:rsidRPr="0092747C">
        <w:rPr>
          <w:rFonts w:ascii="Arial" w:hAnsi="Arial" w:cs="Arial"/>
          <w:color w:val="auto"/>
          <w:sz w:val="22"/>
          <w:szCs w:val="22"/>
        </w:rPr>
        <w:t>S T A T U T</w:t>
      </w:r>
    </w:p>
    <w:p w:rsidR="00CD4A95" w:rsidRPr="0092747C" w:rsidRDefault="00CD4A95" w:rsidP="00CD4A95">
      <w:pPr>
        <w:spacing w:line="360" w:lineRule="auto"/>
        <w:jc w:val="center"/>
        <w:rPr>
          <w:rFonts w:ascii="Arial" w:hAnsi="Arial" w:cs="Arial"/>
          <w:b/>
          <w:bCs/>
          <w:iCs/>
        </w:rPr>
      </w:pPr>
      <w:r w:rsidRPr="0092747C">
        <w:rPr>
          <w:rFonts w:ascii="Arial" w:hAnsi="Arial" w:cs="Arial"/>
          <w:b/>
          <w:bCs/>
          <w:iCs/>
        </w:rPr>
        <w:t>MEDIKA d.d.</w:t>
      </w:r>
    </w:p>
    <w:p w:rsidR="00CD4A95" w:rsidRPr="0092747C" w:rsidRDefault="00CD4A95" w:rsidP="00CD4A95">
      <w:pPr>
        <w:spacing w:line="360" w:lineRule="auto"/>
        <w:jc w:val="center"/>
        <w:rPr>
          <w:rFonts w:ascii="Arial" w:hAnsi="Arial" w:cs="Arial"/>
          <w:b/>
          <w:bCs/>
          <w:iCs/>
        </w:rPr>
      </w:pPr>
      <w:r w:rsidRPr="0092747C">
        <w:rPr>
          <w:rFonts w:ascii="Arial" w:hAnsi="Arial" w:cs="Arial"/>
          <w:b/>
          <w:bCs/>
          <w:iCs/>
        </w:rPr>
        <w:t>-pročišćeni tekst-</w:t>
      </w:r>
    </w:p>
    <w:p w:rsidR="00CD4A95" w:rsidRPr="0092747C" w:rsidRDefault="00CD4A95" w:rsidP="00CD4A95">
      <w:pPr>
        <w:jc w:val="both"/>
        <w:rPr>
          <w:rFonts w:ascii="Arial" w:hAnsi="Arial" w:cs="Arial"/>
        </w:rPr>
      </w:pPr>
      <w:r w:rsidRPr="0092747C">
        <w:rPr>
          <w:rFonts w:ascii="Arial" w:hAnsi="Arial" w:cs="Arial"/>
        </w:rPr>
        <w:t>I</w:t>
      </w:r>
      <w:r w:rsidRPr="0092747C">
        <w:rPr>
          <w:rFonts w:ascii="Arial" w:hAnsi="Arial" w:cs="Arial"/>
        </w:rPr>
        <w:tab/>
        <w:t>TVRTKA I SJEDIŠTE</w:t>
      </w:r>
    </w:p>
    <w:p w:rsidR="00CD4A95" w:rsidRPr="0092747C" w:rsidRDefault="00CD4A95" w:rsidP="00CD4A95">
      <w:pPr>
        <w:jc w:val="center"/>
        <w:rPr>
          <w:rFonts w:ascii="Arial" w:hAnsi="Arial" w:cs="Arial"/>
          <w:b/>
        </w:rPr>
      </w:pPr>
      <w:r w:rsidRPr="0092747C">
        <w:rPr>
          <w:rFonts w:ascii="Arial" w:hAnsi="Arial" w:cs="Arial"/>
          <w:b/>
        </w:rPr>
        <w:t>Članak 1.</w:t>
      </w:r>
    </w:p>
    <w:p w:rsidR="00CD4A95" w:rsidRPr="0092747C" w:rsidRDefault="00CD4A95" w:rsidP="00CD4A95">
      <w:pPr>
        <w:numPr>
          <w:ilvl w:val="0"/>
          <w:numId w:val="1"/>
        </w:numPr>
        <w:spacing w:after="0" w:line="240" w:lineRule="auto"/>
        <w:jc w:val="both"/>
        <w:rPr>
          <w:rFonts w:ascii="Arial" w:hAnsi="Arial" w:cs="Arial"/>
        </w:rPr>
      </w:pPr>
      <w:r w:rsidRPr="0092747C">
        <w:rPr>
          <w:rFonts w:ascii="Arial" w:hAnsi="Arial" w:cs="Arial"/>
        </w:rPr>
        <w:t>Društvo posluje pod tvrtkom: MEDIKA d.d. za trgovinu lijekovima i sanitetskim materijalom.</w:t>
      </w:r>
    </w:p>
    <w:p w:rsidR="00CD4A95" w:rsidRPr="0092747C" w:rsidRDefault="00CD4A95" w:rsidP="00CD4A95">
      <w:pPr>
        <w:numPr>
          <w:ilvl w:val="0"/>
          <w:numId w:val="1"/>
        </w:numPr>
        <w:spacing w:after="0" w:line="240" w:lineRule="auto"/>
        <w:jc w:val="both"/>
        <w:rPr>
          <w:rFonts w:ascii="Arial" w:hAnsi="Arial" w:cs="Arial"/>
        </w:rPr>
      </w:pPr>
      <w:r w:rsidRPr="0092747C">
        <w:rPr>
          <w:rFonts w:ascii="Arial" w:hAnsi="Arial" w:cs="Arial"/>
        </w:rPr>
        <w:t>Skraćena naznaka tvrtke glasi: MEDIKA d.d.</w:t>
      </w:r>
    </w:p>
    <w:p w:rsidR="00CD4A95" w:rsidRPr="0092747C" w:rsidRDefault="00CD4A95" w:rsidP="00CD4A95">
      <w:pPr>
        <w:numPr>
          <w:ilvl w:val="0"/>
          <w:numId w:val="1"/>
        </w:numPr>
        <w:spacing w:after="0" w:line="240" w:lineRule="auto"/>
        <w:jc w:val="both"/>
        <w:rPr>
          <w:rFonts w:ascii="Arial" w:hAnsi="Arial" w:cs="Arial"/>
        </w:rPr>
      </w:pPr>
      <w:r w:rsidRPr="0092747C">
        <w:rPr>
          <w:rFonts w:ascii="Arial" w:hAnsi="Arial" w:cs="Arial"/>
        </w:rPr>
        <w:t>Sjedište Društva je u Zagrebu.</w:t>
      </w:r>
    </w:p>
    <w:p w:rsidR="00CD4A95" w:rsidRPr="0092747C" w:rsidRDefault="00CD4A95" w:rsidP="00CD4A95">
      <w:pPr>
        <w:numPr>
          <w:ilvl w:val="0"/>
          <w:numId w:val="1"/>
        </w:numPr>
        <w:spacing w:after="0" w:line="240" w:lineRule="auto"/>
        <w:jc w:val="both"/>
        <w:rPr>
          <w:rFonts w:ascii="Arial" w:hAnsi="Arial" w:cs="Arial"/>
        </w:rPr>
      </w:pPr>
      <w:r w:rsidRPr="0092747C">
        <w:rPr>
          <w:rFonts w:ascii="Arial" w:hAnsi="Arial" w:cs="Arial"/>
        </w:rPr>
        <w:t>Poslovnu adresu Društva svojom odlukom utvrđuje i mijenja Uprava.</w:t>
      </w:r>
    </w:p>
    <w:p w:rsidR="00CD4A95" w:rsidRPr="0092747C" w:rsidRDefault="00CD4A95" w:rsidP="00CD4A95">
      <w:pPr>
        <w:jc w:val="both"/>
        <w:rPr>
          <w:rFonts w:ascii="Arial" w:hAnsi="Arial" w:cs="Arial"/>
        </w:rPr>
      </w:pPr>
    </w:p>
    <w:p w:rsidR="00CD4A95" w:rsidRDefault="00CD4A95" w:rsidP="00CD4A95">
      <w:pPr>
        <w:jc w:val="both"/>
        <w:rPr>
          <w:rFonts w:ascii="Arial" w:hAnsi="Arial" w:cs="Arial"/>
        </w:rPr>
      </w:pPr>
      <w:r w:rsidRPr="0092747C">
        <w:rPr>
          <w:rFonts w:ascii="Arial" w:hAnsi="Arial" w:cs="Arial"/>
        </w:rPr>
        <w:t>II</w:t>
      </w:r>
      <w:r w:rsidRPr="0092747C">
        <w:rPr>
          <w:rFonts w:ascii="Arial" w:hAnsi="Arial" w:cs="Arial"/>
        </w:rPr>
        <w:tab/>
        <w:t>PREDMET POSLOVANJA</w:t>
      </w:r>
    </w:p>
    <w:p w:rsidR="00CD4A95" w:rsidRPr="0092747C" w:rsidRDefault="00CD4A95" w:rsidP="00CD4A95">
      <w:pPr>
        <w:jc w:val="both"/>
        <w:rPr>
          <w:rFonts w:ascii="Arial" w:hAnsi="Arial" w:cs="Arial"/>
        </w:rPr>
      </w:pPr>
    </w:p>
    <w:p w:rsidR="00CD4A95" w:rsidRPr="0092747C" w:rsidRDefault="00CD4A95" w:rsidP="00CD4A95">
      <w:pPr>
        <w:jc w:val="center"/>
        <w:rPr>
          <w:rFonts w:ascii="Arial" w:hAnsi="Arial" w:cs="Arial"/>
          <w:b/>
        </w:rPr>
      </w:pPr>
      <w:r w:rsidRPr="0092747C">
        <w:rPr>
          <w:rFonts w:ascii="Arial" w:hAnsi="Arial" w:cs="Arial"/>
          <w:b/>
        </w:rPr>
        <w:t>Članak 2.</w:t>
      </w:r>
    </w:p>
    <w:p w:rsidR="00CD4A95" w:rsidRPr="0092747C" w:rsidRDefault="00CD4A95" w:rsidP="00CD4A95">
      <w:pPr>
        <w:spacing w:after="0" w:line="240" w:lineRule="auto"/>
        <w:jc w:val="both"/>
        <w:rPr>
          <w:rFonts w:ascii="Arial" w:hAnsi="Arial" w:cs="Arial"/>
        </w:rPr>
      </w:pPr>
      <w:r>
        <w:rPr>
          <w:rFonts w:ascii="Arial" w:hAnsi="Arial" w:cs="Arial"/>
        </w:rPr>
        <w:t xml:space="preserve">(1) </w:t>
      </w:r>
      <w:r w:rsidRPr="0092747C">
        <w:rPr>
          <w:rFonts w:ascii="Arial" w:hAnsi="Arial" w:cs="Arial"/>
        </w:rPr>
        <w:t xml:space="preserve">Društvo će </w:t>
      </w:r>
      <w:r>
        <w:rPr>
          <w:rFonts w:ascii="Arial" w:hAnsi="Arial" w:cs="Arial"/>
        </w:rPr>
        <w:t>obavljati slijedeće djelatnosti:</w:t>
      </w:r>
    </w:p>
    <w:p w:rsidR="00CD4A95" w:rsidRPr="0092747C" w:rsidRDefault="00CD4A95" w:rsidP="00CD4A95">
      <w:pPr>
        <w:numPr>
          <w:ilvl w:val="0"/>
          <w:numId w:val="2"/>
        </w:numPr>
        <w:tabs>
          <w:tab w:val="clear" w:pos="840"/>
          <w:tab w:val="num" w:pos="720"/>
        </w:tabs>
        <w:spacing w:after="0" w:line="240" w:lineRule="auto"/>
        <w:ind w:left="0" w:firstLine="0"/>
        <w:jc w:val="both"/>
        <w:rPr>
          <w:rFonts w:ascii="Arial" w:hAnsi="Arial" w:cs="Arial"/>
        </w:rPr>
      </w:pPr>
      <w:r w:rsidRPr="0092747C">
        <w:rPr>
          <w:rFonts w:ascii="Arial" w:hAnsi="Arial" w:cs="Arial"/>
        </w:rPr>
        <w:t>Kupnja i prodaja robe, te obavljanja trgovačkog posredovanja na domaćem i inozemnom tržištu.</w:t>
      </w:r>
    </w:p>
    <w:p w:rsidR="00CD4A95" w:rsidRPr="0092747C" w:rsidRDefault="00CD4A95" w:rsidP="00CD4A95">
      <w:pPr>
        <w:numPr>
          <w:ilvl w:val="0"/>
          <w:numId w:val="2"/>
        </w:numPr>
        <w:tabs>
          <w:tab w:val="clear" w:pos="840"/>
          <w:tab w:val="num" w:pos="720"/>
        </w:tabs>
        <w:spacing w:after="0" w:line="240" w:lineRule="auto"/>
        <w:ind w:left="0" w:firstLine="0"/>
        <w:jc w:val="both"/>
        <w:rPr>
          <w:rFonts w:ascii="Arial" w:hAnsi="Arial" w:cs="Arial"/>
        </w:rPr>
      </w:pPr>
      <w:r w:rsidRPr="0092747C">
        <w:rPr>
          <w:rFonts w:ascii="Arial" w:hAnsi="Arial" w:cs="Arial"/>
        </w:rPr>
        <w:t>Trgovina na malo u nespecijaliziranim prodavaonicama</w:t>
      </w:r>
    </w:p>
    <w:p w:rsidR="00CD4A95" w:rsidRPr="0092747C" w:rsidRDefault="00CD4A95" w:rsidP="00CD4A95">
      <w:pPr>
        <w:numPr>
          <w:ilvl w:val="0"/>
          <w:numId w:val="2"/>
        </w:numPr>
        <w:tabs>
          <w:tab w:val="clear" w:pos="840"/>
          <w:tab w:val="num" w:pos="720"/>
        </w:tabs>
        <w:spacing w:after="0" w:line="240" w:lineRule="auto"/>
        <w:ind w:left="0" w:firstLine="0"/>
        <w:jc w:val="both"/>
        <w:rPr>
          <w:rFonts w:ascii="Arial" w:hAnsi="Arial" w:cs="Arial"/>
        </w:rPr>
      </w:pPr>
      <w:r w:rsidRPr="0092747C">
        <w:rPr>
          <w:rFonts w:ascii="Arial" w:hAnsi="Arial" w:cs="Arial"/>
        </w:rPr>
        <w:t>Održavanje i popravak motornih vozila</w:t>
      </w:r>
    </w:p>
    <w:p w:rsidR="00CD4A95" w:rsidRPr="0092747C" w:rsidRDefault="00CD4A95" w:rsidP="00CD4A95">
      <w:pPr>
        <w:numPr>
          <w:ilvl w:val="0"/>
          <w:numId w:val="2"/>
        </w:numPr>
        <w:tabs>
          <w:tab w:val="clear" w:pos="840"/>
          <w:tab w:val="num" w:pos="720"/>
        </w:tabs>
        <w:spacing w:after="0" w:line="240" w:lineRule="auto"/>
        <w:ind w:left="0" w:firstLine="0"/>
        <w:jc w:val="both"/>
        <w:rPr>
          <w:rFonts w:ascii="Arial" w:hAnsi="Arial" w:cs="Arial"/>
        </w:rPr>
      </w:pPr>
      <w:r w:rsidRPr="0092747C">
        <w:rPr>
          <w:rFonts w:ascii="Arial" w:hAnsi="Arial" w:cs="Arial"/>
        </w:rPr>
        <w:t>Međunarodni prijevoz robe (tereta) cestom</w:t>
      </w:r>
    </w:p>
    <w:p w:rsidR="00CD4A95" w:rsidRPr="0092747C" w:rsidRDefault="00CD4A95" w:rsidP="00CD4A95">
      <w:pPr>
        <w:numPr>
          <w:ilvl w:val="0"/>
          <w:numId w:val="2"/>
        </w:numPr>
        <w:tabs>
          <w:tab w:val="clear" w:pos="840"/>
          <w:tab w:val="num" w:pos="720"/>
        </w:tabs>
        <w:spacing w:after="0" w:line="240" w:lineRule="auto"/>
        <w:ind w:left="0" w:firstLine="0"/>
        <w:jc w:val="both"/>
        <w:rPr>
          <w:rFonts w:ascii="Arial" w:hAnsi="Arial" w:cs="Arial"/>
        </w:rPr>
      </w:pPr>
      <w:r w:rsidRPr="0092747C">
        <w:rPr>
          <w:rFonts w:ascii="Arial" w:hAnsi="Arial" w:cs="Arial"/>
        </w:rPr>
        <w:t xml:space="preserve">Zastupanje inozemnih osoba i prodaja robe s konsignacijskog skladišta </w:t>
      </w:r>
    </w:p>
    <w:p w:rsidR="00CD4A95" w:rsidRPr="0092747C" w:rsidRDefault="00CD4A95" w:rsidP="00CD4A95">
      <w:pPr>
        <w:jc w:val="both"/>
        <w:rPr>
          <w:rFonts w:ascii="Arial" w:hAnsi="Arial" w:cs="Arial"/>
        </w:rPr>
      </w:pPr>
      <w:r w:rsidRPr="0092747C">
        <w:rPr>
          <w:rFonts w:ascii="Arial" w:hAnsi="Arial" w:cs="Arial"/>
        </w:rPr>
        <w:t xml:space="preserve">15.27 </w:t>
      </w:r>
      <w:r w:rsidRPr="0092747C">
        <w:rPr>
          <w:rFonts w:ascii="Arial" w:hAnsi="Arial" w:cs="Arial"/>
        </w:rPr>
        <w:tab/>
        <w:t>Proizvodnja hrane za kućne ljubimce</w:t>
      </w:r>
    </w:p>
    <w:p w:rsidR="00CD4A95" w:rsidRPr="0092747C" w:rsidRDefault="00CD4A95" w:rsidP="00CD4A95">
      <w:pPr>
        <w:jc w:val="both"/>
        <w:rPr>
          <w:rFonts w:ascii="Arial" w:hAnsi="Arial" w:cs="Arial"/>
        </w:rPr>
      </w:pPr>
      <w:r w:rsidRPr="0092747C">
        <w:rPr>
          <w:rFonts w:ascii="Arial" w:hAnsi="Arial" w:cs="Arial"/>
        </w:rPr>
        <w:t xml:space="preserve">24.4 </w:t>
      </w:r>
      <w:r w:rsidRPr="0092747C">
        <w:rPr>
          <w:rFonts w:ascii="Arial" w:hAnsi="Arial" w:cs="Arial"/>
        </w:rPr>
        <w:tab/>
        <w:t>Proizvodnja farmaceutskih proizvoda, kemijskih i biljnih proizvoda za medicinske svrhe</w:t>
      </w:r>
    </w:p>
    <w:p w:rsidR="00CD4A95" w:rsidRPr="0092747C" w:rsidRDefault="00CD4A95" w:rsidP="00CD4A95">
      <w:pPr>
        <w:jc w:val="both"/>
        <w:rPr>
          <w:rFonts w:ascii="Arial" w:hAnsi="Arial" w:cs="Arial"/>
        </w:rPr>
      </w:pPr>
      <w:r w:rsidRPr="0092747C">
        <w:rPr>
          <w:rFonts w:ascii="Arial" w:hAnsi="Arial" w:cs="Arial"/>
        </w:rPr>
        <w:t>24.5</w:t>
      </w:r>
      <w:r w:rsidRPr="0092747C">
        <w:rPr>
          <w:rFonts w:ascii="Arial" w:hAnsi="Arial" w:cs="Arial"/>
        </w:rPr>
        <w:tab/>
        <w:t>Proizvodnja sapuna i deterdženata, sredstava za čišćenje i poliranje, parfema i toaletno kozmetičkih preparata</w:t>
      </w:r>
    </w:p>
    <w:p w:rsidR="00CD4A95" w:rsidRPr="0092747C" w:rsidRDefault="00CD4A95" w:rsidP="00CD4A95">
      <w:pPr>
        <w:jc w:val="both"/>
        <w:rPr>
          <w:rFonts w:ascii="Arial" w:hAnsi="Arial" w:cs="Arial"/>
        </w:rPr>
      </w:pPr>
      <w:r w:rsidRPr="0092747C">
        <w:rPr>
          <w:rFonts w:ascii="Arial" w:hAnsi="Arial" w:cs="Arial"/>
        </w:rPr>
        <w:t>15.4</w:t>
      </w:r>
      <w:r w:rsidRPr="0092747C">
        <w:rPr>
          <w:rFonts w:ascii="Arial" w:hAnsi="Arial" w:cs="Arial"/>
        </w:rPr>
        <w:tab/>
        <w:t>Proizvodnja biljnih i životinjskih masti</w:t>
      </w:r>
    </w:p>
    <w:p w:rsidR="00CD4A95" w:rsidRPr="0092747C" w:rsidRDefault="00CD4A95" w:rsidP="00CD4A95">
      <w:pPr>
        <w:jc w:val="both"/>
        <w:rPr>
          <w:rFonts w:ascii="Arial" w:hAnsi="Arial" w:cs="Arial"/>
        </w:rPr>
      </w:pPr>
      <w:r w:rsidRPr="0092747C">
        <w:rPr>
          <w:rFonts w:ascii="Arial" w:hAnsi="Arial" w:cs="Arial"/>
        </w:rPr>
        <w:t>60.24</w:t>
      </w:r>
      <w:r w:rsidRPr="0092747C">
        <w:rPr>
          <w:rFonts w:ascii="Arial" w:hAnsi="Arial" w:cs="Arial"/>
        </w:rPr>
        <w:tab/>
        <w:t>Prijevoz robe (tereta) cestom</w:t>
      </w:r>
    </w:p>
    <w:p w:rsidR="00CD4A95" w:rsidRPr="0092747C" w:rsidRDefault="00CD4A95" w:rsidP="00CD4A95">
      <w:pPr>
        <w:jc w:val="both"/>
        <w:rPr>
          <w:rFonts w:ascii="Arial" w:hAnsi="Arial" w:cs="Arial"/>
        </w:rPr>
      </w:pPr>
      <w:r w:rsidRPr="0092747C">
        <w:rPr>
          <w:rFonts w:ascii="Arial" w:hAnsi="Arial" w:cs="Arial"/>
        </w:rPr>
        <w:t>65.21</w:t>
      </w:r>
      <w:r w:rsidRPr="0092747C">
        <w:rPr>
          <w:rFonts w:ascii="Arial" w:hAnsi="Arial" w:cs="Arial"/>
        </w:rPr>
        <w:tab/>
        <w:t>Financijsko davanje u zakup (leasing)</w:t>
      </w:r>
    </w:p>
    <w:p w:rsidR="00CD4A95" w:rsidRPr="0092747C" w:rsidRDefault="00CD4A95" w:rsidP="00CD4A95">
      <w:pPr>
        <w:jc w:val="both"/>
        <w:rPr>
          <w:rFonts w:ascii="Arial" w:hAnsi="Arial" w:cs="Arial"/>
        </w:rPr>
      </w:pPr>
      <w:r w:rsidRPr="0092747C">
        <w:rPr>
          <w:rFonts w:ascii="Arial" w:hAnsi="Arial" w:cs="Arial"/>
        </w:rPr>
        <w:t xml:space="preserve">65.23 </w:t>
      </w:r>
      <w:r w:rsidRPr="0092747C">
        <w:rPr>
          <w:rFonts w:ascii="Arial" w:hAnsi="Arial" w:cs="Arial"/>
        </w:rPr>
        <w:tab/>
        <w:t>Ostalo financijsko posredovanje, d.n.</w:t>
      </w:r>
    </w:p>
    <w:p w:rsidR="00CD4A95" w:rsidRPr="0092747C" w:rsidRDefault="00CD4A95" w:rsidP="00CD4A95">
      <w:pPr>
        <w:jc w:val="both"/>
        <w:rPr>
          <w:rFonts w:ascii="Arial" w:hAnsi="Arial" w:cs="Arial"/>
        </w:rPr>
      </w:pPr>
      <w:r w:rsidRPr="0092747C">
        <w:rPr>
          <w:rFonts w:ascii="Arial" w:hAnsi="Arial" w:cs="Arial"/>
        </w:rPr>
        <w:t>72.3</w:t>
      </w:r>
      <w:r w:rsidRPr="0092747C">
        <w:rPr>
          <w:rFonts w:ascii="Arial" w:hAnsi="Arial" w:cs="Arial"/>
        </w:rPr>
        <w:tab/>
        <w:t>Obrada podataka</w:t>
      </w:r>
    </w:p>
    <w:p w:rsidR="00CD4A95" w:rsidRPr="0092747C" w:rsidRDefault="00CD4A95" w:rsidP="00CD4A95">
      <w:pPr>
        <w:rPr>
          <w:rFonts w:ascii="Arial" w:hAnsi="Arial" w:cs="Arial"/>
        </w:rPr>
      </w:pPr>
      <w:r w:rsidRPr="0092747C">
        <w:rPr>
          <w:rFonts w:ascii="Arial" w:hAnsi="Arial" w:cs="Arial"/>
        </w:rPr>
        <w:t>74.82</w:t>
      </w:r>
      <w:r w:rsidRPr="0092747C">
        <w:rPr>
          <w:rFonts w:ascii="Arial" w:hAnsi="Arial" w:cs="Arial"/>
        </w:rPr>
        <w:tab/>
        <w:t xml:space="preserve">Djelatnost pakiranja </w:t>
      </w:r>
    </w:p>
    <w:p w:rsidR="00CD4A95" w:rsidRPr="0092747C" w:rsidRDefault="00CD4A95" w:rsidP="00CD4A95">
      <w:pPr>
        <w:pStyle w:val="ListParagraph"/>
        <w:numPr>
          <w:ilvl w:val="0"/>
          <w:numId w:val="15"/>
        </w:numPr>
        <w:ind w:left="0" w:firstLine="0"/>
        <w:rPr>
          <w:rFonts w:ascii="Arial" w:hAnsi="Arial" w:cs="Arial"/>
        </w:rPr>
      </w:pPr>
      <w:r w:rsidRPr="0092747C">
        <w:rPr>
          <w:rFonts w:ascii="Arial" w:hAnsi="Arial" w:cs="Arial"/>
        </w:rPr>
        <w:t xml:space="preserve">Promet lijekova, homeopatskih i medicinskih proizvoda </w:t>
      </w:r>
    </w:p>
    <w:p w:rsidR="00CD4A95" w:rsidRPr="0092747C" w:rsidRDefault="00CD4A95" w:rsidP="00CD4A95">
      <w:pPr>
        <w:pStyle w:val="ListParagraph"/>
        <w:numPr>
          <w:ilvl w:val="0"/>
          <w:numId w:val="15"/>
        </w:numPr>
        <w:ind w:left="0" w:firstLine="0"/>
        <w:rPr>
          <w:rFonts w:ascii="Arial" w:hAnsi="Arial" w:cs="Arial"/>
        </w:rPr>
      </w:pPr>
      <w:r w:rsidRPr="0092747C">
        <w:rPr>
          <w:rFonts w:ascii="Arial" w:hAnsi="Arial" w:cs="Arial"/>
        </w:rPr>
        <w:t>Trgovina na malo medicinskih proizvoda u specijaliziranim prodavaonicama</w:t>
      </w:r>
    </w:p>
    <w:p w:rsidR="00CD4A95" w:rsidRPr="0092747C" w:rsidRDefault="00CD4A95" w:rsidP="00CD4A95">
      <w:pPr>
        <w:pStyle w:val="ListParagraph"/>
        <w:numPr>
          <w:ilvl w:val="0"/>
          <w:numId w:val="15"/>
        </w:numPr>
        <w:ind w:left="0" w:firstLine="0"/>
        <w:rPr>
          <w:rFonts w:ascii="Arial" w:hAnsi="Arial" w:cs="Arial"/>
        </w:rPr>
      </w:pPr>
      <w:r w:rsidRPr="0092747C">
        <w:rPr>
          <w:rFonts w:ascii="Arial" w:hAnsi="Arial" w:cs="Arial"/>
        </w:rPr>
        <w:t xml:space="preserve">Promet otrova </w:t>
      </w:r>
    </w:p>
    <w:p w:rsidR="00CD4A95" w:rsidRDefault="00CD4A95" w:rsidP="00CD4A95">
      <w:pPr>
        <w:spacing w:after="0"/>
        <w:jc w:val="both"/>
        <w:rPr>
          <w:rFonts w:ascii="Arial" w:hAnsi="Arial" w:cs="Arial"/>
        </w:rPr>
      </w:pPr>
      <w:r>
        <w:rPr>
          <w:rFonts w:ascii="Arial" w:hAnsi="Arial" w:cs="Arial"/>
        </w:rPr>
        <w:t>*</w:t>
      </w:r>
      <w:r>
        <w:rPr>
          <w:rFonts w:ascii="Arial" w:hAnsi="Arial" w:cs="Arial"/>
        </w:rPr>
        <w:tab/>
        <w:t>djelatnosti prometa na veliko lijekovima</w:t>
      </w:r>
    </w:p>
    <w:p w:rsidR="00CD4A95" w:rsidRDefault="00CD4A95" w:rsidP="00CD4A95">
      <w:pPr>
        <w:spacing w:after="0"/>
        <w:jc w:val="both"/>
        <w:rPr>
          <w:rFonts w:ascii="Arial" w:hAnsi="Arial" w:cs="Arial"/>
        </w:rPr>
      </w:pPr>
      <w:r>
        <w:rPr>
          <w:rFonts w:ascii="Arial" w:hAnsi="Arial" w:cs="Arial"/>
        </w:rPr>
        <w:t>*</w:t>
      </w:r>
      <w:r>
        <w:rPr>
          <w:rFonts w:ascii="Arial" w:hAnsi="Arial" w:cs="Arial"/>
        </w:rPr>
        <w:tab/>
        <w:t>posredovanje lijekova</w:t>
      </w:r>
    </w:p>
    <w:p w:rsidR="00CD4A95" w:rsidRDefault="00CD4A95" w:rsidP="00CD4A95">
      <w:pPr>
        <w:spacing w:after="0"/>
        <w:jc w:val="both"/>
        <w:rPr>
          <w:rFonts w:ascii="Arial" w:hAnsi="Arial" w:cs="Arial"/>
        </w:rPr>
      </w:pPr>
      <w:r>
        <w:rPr>
          <w:rFonts w:ascii="Arial" w:hAnsi="Arial" w:cs="Arial"/>
        </w:rPr>
        <w:t>*</w:t>
      </w:r>
      <w:r>
        <w:rPr>
          <w:rFonts w:ascii="Arial" w:hAnsi="Arial" w:cs="Arial"/>
        </w:rPr>
        <w:tab/>
        <w:t>djelatnost uvoza lijeka</w:t>
      </w:r>
    </w:p>
    <w:p w:rsidR="00CD4A95" w:rsidRDefault="00CD4A95" w:rsidP="00CD4A95">
      <w:pPr>
        <w:spacing w:after="0"/>
        <w:jc w:val="both"/>
        <w:rPr>
          <w:rFonts w:ascii="Arial" w:hAnsi="Arial" w:cs="Arial"/>
        </w:rPr>
      </w:pPr>
      <w:r>
        <w:rPr>
          <w:rFonts w:ascii="Arial" w:hAnsi="Arial" w:cs="Arial"/>
        </w:rPr>
        <w:t>*</w:t>
      </w:r>
      <w:r>
        <w:rPr>
          <w:rFonts w:ascii="Arial" w:hAnsi="Arial" w:cs="Arial"/>
        </w:rPr>
        <w:tab/>
        <w:t>ispitivanje lijeka</w:t>
      </w:r>
    </w:p>
    <w:p w:rsidR="00CD4A95" w:rsidRDefault="00CD4A95" w:rsidP="00CD4A95">
      <w:pPr>
        <w:spacing w:after="0"/>
        <w:jc w:val="both"/>
        <w:rPr>
          <w:rFonts w:ascii="Arial" w:hAnsi="Arial" w:cs="Arial"/>
        </w:rPr>
      </w:pPr>
      <w:r>
        <w:rPr>
          <w:rFonts w:ascii="Arial" w:hAnsi="Arial" w:cs="Arial"/>
        </w:rPr>
        <w:t>*</w:t>
      </w:r>
      <w:r>
        <w:rPr>
          <w:rFonts w:ascii="Arial" w:hAnsi="Arial" w:cs="Arial"/>
        </w:rPr>
        <w:tab/>
        <w:t>proizvodnja međuproizvoda, lijekova i / ili ispitivanih lijekova</w:t>
      </w:r>
    </w:p>
    <w:p w:rsidR="00CD4A95" w:rsidRDefault="00CD4A95" w:rsidP="00CD4A95">
      <w:pPr>
        <w:spacing w:after="0"/>
        <w:jc w:val="both"/>
        <w:rPr>
          <w:rFonts w:ascii="Arial" w:hAnsi="Arial" w:cs="Arial"/>
        </w:rPr>
      </w:pPr>
      <w:r>
        <w:rPr>
          <w:rFonts w:ascii="Arial" w:hAnsi="Arial" w:cs="Arial"/>
        </w:rPr>
        <w:t>*</w:t>
      </w:r>
      <w:r>
        <w:rPr>
          <w:rFonts w:ascii="Arial" w:hAnsi="Arial" w:cs="Arial"/>
        </w:rPr>
        <w:tab/>
        <w:t>proizvodnja djelatne tvari</w:t>
      </w:r>
    </w:p>
    <w:p w:rsidR="00CD4A95" w:rsidRDefault="00CD4A95" w:rsidP="00CD4A95">
      <w:pPr>
        <w:spacing w:after="0"/>
        <w:jc w:val="both"/>
        <w:rPr>
          <w:rFonts w:ascii="Arial" w:hAnsi="Arial" w:cs="Arial"/>
        </w:rPr>
      </w:pPr>
      <w:r>
        <w:rPr>
          <w:rFonts w:ascii="Arial" w:hAnsi="Arial" w:cs="Arial"/>
        </w:rPr>
        <w:t>*</w:t>
      </w:r>
      <w:r>
        <w:rPr>
          <w:rFonts w:ascii="Arial" w:hAnsi="Arial" w:cs="Arial"/>
        </w:rPr>
        <w:tab/>
        <w:t>promet medicinskog proizvoda na veliko</w:t>
      </w:r>
    </w:p>
    <w:p w:rsidR="00CD4A95" w:rsidRDefault="00CD4A95" w:rsidP="00CD4A95">
      <w:pPr>
        <w:spacing w:after="0"/>
        <w:jc w:val="both"/>
        <w:rPr>
          <w:rFonts w:ascii="Arial" w:hAnsi="Arial" w:cs="Arial"/>
        </w:rPr>
      </w:pPr>
      <w:r>
        <w:rPr>
          <w:rFonts w:ascii="Arial" w:hAnsi="Arial" w:cs="Arial"/>
        </w:rPr>
        <w:t>*</w:t>
      </w:r>
      <w:r>
        <w:rPr>
          <w:rFonts w:ascii="Arial" w:hAnsi="Arial" w:cs="Arial"/>
        </w:rPr>
        <w:tab/>
        <w:t>promet medicinskih proizvoda na malo</w:t>
      </w:r>
    </w:p>
    <w:p w:rsidR="00CD4A95" w:rsidRDefault="00CD4A95" w:rsidP="00CD4A95">
      <w:pPr>
        <w:spacing w:after="0"/>
        <w:jc w:val="both"/>
        <w:rPr>
          <w:rFonts w:ascii="Arial" w:hAnsi="Arial" w:cs="Arial"/>
        </w:rPr>
      </w:pPr>
      <w:r>
        <w:rPr>
          <w:rFonts w:ascii="Arial" w:hAnsi="Arial" w:cs="Arial"/>
        </w:rPr>
        <w:t>*</w:t>
      </w:r>
      <w:r>
        <w:rPr>
          <w:rFonts w:ascii="Arial" w:hAnsi="Arial" w:cs="Arial"/>
        </w:rPr>
        <w:tab/>
        <w:t>uvoz medicinskih proizvoda</w:t>
      </w:r>
    </w:p>
    <w:p w:rsidR="00CD4A95" w:rsidRDefault="00CD4A95" w:rsidP="00CD4A95">
      <w:pPr>
        <w:spacing w:after="0"/>
        <w:jc w:val="both"/>
        <w:rPr>
          <w:rFonts w:ascii="Arial" w:hAnsi="Arial" w:cs="Arial"/>
        </w:rPr>
      </w:pPr>
      <w:r>
        <w:rPr>
          <w:rFonts w:ascii="Arial" w:hAnsi="Arial" w:cs="Arial"/>
        </w:rPr>
        <w:t>*</w:t>
      </w:r>
      <w:r>
        <w:rPr>
          <w:rFonts w:ascii="Arial" w:hAnsi="Arial" w:cs="Arial"/>
        </w:rPr>
        <w:tab/>
        <w:t xml:space="preserve">proizvodnja odnosno izrada medicinskih proizvoda </w:t>
      </w:r>
    </w:p>
    <w:p w:rsidR="00CD4A95" w:rsidRDefault="00CD4A95" w:rsidP="00CD4A95">
      <w:pPr>
        <w:spacing w:after="0"/>
        <w:jc w:val="both"/>
        <w:rPr>
          <w:rFonts w:ascii="Arial" w:hAnsi="Arial" w:cs="Arial"/>
        </w:rPr>
      </w:pPr>
      <w:r>
        <w:rPr>
          <w:rFonts w:ascii="Arial" w:hAnsi="Arial" w:cs="Arial"/>
        </w:rPr>
        <w:t>*</w:t>
      </w:r>
      <w:r>
        <w:rPr>
          <w:rFonts w:ascii="Arial" w:hAnsi="Arial" w:cs="Arial"/>
        </w:rPr>
        <w:tab/>
        <w:t>djelatnosti proizvodnje i stavljanja na tržište predmeta opće uporabe</w:t>
      </w:r>
    </w:p>
    <w:p w:rsidR="00CD4A95" w:rsidRDefault="00CD4A95" w:rsidP="00CD4A95">
      <w:pPr>
        <w:spacing w:after="0"/>
        <w:jc w:val="both"/>
        <w:rPr>
          <w:rFonts w:ascii="Arial" w:hAnsi="Arial" w:cs="Arial"/>
        </w:rPr>
      </w:pPr>
      <w:r>
        <w:rPr>
          <w:rFonts w:ascii="Arial" w:hAnsi="Arial" w:cs="Arial"/>
        </w:rPr>
        <w:t>*</w:t>
      </w:r>
      <w:r>
        <w:rPr>
          <w:rFonts w:ascii="Arial" w:hAnsi="Arial" w:cs="Arial"/>
        </w:rPr>
        <w:tab/>
        <w:t>ispitivanje veterinarsko-medicinskih proizvoda</w:t>
      </w:r>
    </w:p>
    <w:p w:rsidR="00CD4A95" w:rsidRDefault="00CD4A95" w:rsidP="00CD4A95">
      <w:pPr>
        <w:spacing w:after="0"/>
        <w:jc w:val="both"/>
        <w:rPr>
          <w:rFonts w:ascii="Arial" w:hAnsi="Arial" w:cs="Arial"/>
        </w:rPr>
      </w:pPr>
      <w:r>
        <w:rPr>
          <w:rFonts w:ascii="Arial" w:hAnsi="Arial" w:cs="Arial"/>
        </w:rPr>
        <w:t>*</w:t>
      </w:r>
      <w:r>
        <w:rPr>
          <w:rFonts w:ascii="Arial" w:hAnsi="Arial" w:cs="Arial"/>
        </w:rPr>
        <w:tab/>
        <w:t>stavljanje u promet veterinarsko-medicinskih proizvoda</w:t>
      </w:r>
    </w:p>
    <w:p w:rsidR="00CD4A95" w:rsidRDefault="00CD4A95" w:rsidP="00CD4A95">
      <w:pPr>
        <w:spacing w:after="0"/>
        <w:jc w:val="both"/>
        <w:rPr>
          <w:rFonts w:ascii="Arial" w:hAnsi="Arial" w:cs="Arial"/>
        </w:rPr>
      </w:pPr>
      <w:r>
        <w:rPr>
          <w:rFonts w:ascii="Arial" w:hAnsi="Arial" w:cs="Arial"/>
        </w:rPr>
        <w:t>*</w:t>
      </w:r>
      <w:r>
        <w:rPr>
          <w:rFonts w:ascii="Arial" w:hAnsi="Arial" w:cs="Arial"/>
        </w:rPr>
        <w:tab/>
        <w:t>proizvodnja veterinarsko-medicinskih proizvoda</w:t>
      </w:r>
    </w:p>
    <w:p w:rsidR="00CD4A95" w:rsidRDefault="00CD4A95" w:rsidP="00CD4A95">
      <w:pPr>
        <w:spacing w:after="0"/>
        <w:jc w:val="both"/>
        <w:rPr>
          <w:rFonts w:ascii="Arial" w:hAnsi="Arial" w:cs="Arial"/>
        </w:rPr>
      </w:pPr>
      <w:r>
        <w:rPr>
          <w:rFonts w:ascii="Arial" w:hAnsi="Arial" w:cs="Arial"/>
        </w:rPr>
        <w:t>*</w:t>
      </w:r>
      <w:r>
        <w:rPr>
          <w:rFonts w:ascii="Arial" w:hAnsi="Arial" w:cs="Arial"/>
        </w:rPr>
        <w:tab/>
        <w:t>promet na veliko veterinarsko-medicinskih proizvoda</w:t>
      </w:r>
    </w:p>
    <w:p w:rsidR="00CD4A95" w:rsidRDefault="00CD4A95" w:rsidP="00CD4A95">
      <w:pPr>
        <w:spacing w:after="0"/>
        <w:jc w:val="both"/>
        <w:rPr>
          <w:rFonts w:ascii="Arial" w:hAnsi="Arial" w:cs="Arial"/>
        </w:rPr>
      </w:pPr>
      <w:r>
        <w:rPr>
          <w:rFonts w:ascii="Arial" w:hAnsi="Arial" w:cs="Arial"/>
        </w:rPr>
        <w:t>*</w:t>
      </w:r>
      <w:r>
        <w:rPr>
          <w:rFonts w:ascii="Arial" w:hAnsi="Arial" w:cs="Arial"/>
        </w:rPr>
        <w:tab/>
        <w:t>promet na malo veterinarsko-medicinskih proizvoda</w:t>
      </w:r>
    </w:p>
    <w:p w:rsidR="00CD4A95" w:rsidRDefault="00CD4A95" w:rsidP="00CD4A95">
      <w:pPr>
        <w:spacing w:after="0"/>
        <w:jc w:val="both"/>
        <w:rPr>
          <w:rFonts w:ascii="Arial" w:hAnsi="Arial" w:cs="Arial"/>
        </w:rPr>
      </w:pPr>
      <w:r>
        <w:rPr>
          <w:rFonts w:ascii="Arial" w:hAnsi="Arial" w:cs="Arial"/>
        </w:rPr>
        <w:t>*</w:t>
      </w:r>
      <w:r>
        <w:rPr>
          <w:rFonts w:ascii="Arial" w:hAnsi="Arial" w:cs="Arial"/>
        </w:rPr>
        <w:tab/>
        <w:t>farmakovigilancija</w:t>
      </w:r>
    </w:p>
    <w:p w:rsidR="00CD4A95" w:rsidRDefault="00CD4A95" w:rsidP="00CD4A95">
      <w:pPr>
        <w:spacing w:after="0"/>
        <w:jc w:val="both"/>
        <w:rPr>
          <w:rFonts w:ascii="Arial" w:hAnsi="Arial" w:cs="Arial"/>
        </w:rPr>
      </w:pPr>
      <w:r>
        <w:rPr>
          <w:rFonts w:ascii="Arial" w:hAnsi="Arial" w:cs="Arial"/>
        </w:rPr>
        <w:t>*</w:t>
      </w:r>
      <w:r>
        <w:rPr>
          <w:rFonts w:ascii="Arial" w:hAnsi="Arial" w:cs="Arial"/>
        </w:rPr>
        <w:tab/>
        <w:t>proizvodnja pribora i drugih proizvoda za uporabu u veterinarstvu</w:t>
      </w:r>
    </w:p>
    <w:p w:rsidR="00CD4A95" w:rsidRDefault="00CD4A95" w:rsidP="00CD4A95">
      <w:pPr>
        <w:spacing w:after="0"/>
        <w:jc w:val="both"/>
        <w:rPr>
          <w:rFonts w:ascii="Arial" w:hAnsi="Arial" w:cs="Arial"/>
        </w:rPr>
      </w:pPr>
      <w:r>
        <w:rPr>
          <w:rFonts w:ascii="Arial" w:hAnsi="Arial" w:cs="Arial"/>
        </w:rPr>
        <w:t>*</w:t>
      </w:r>
      <w:r>
        <w:rPr>
          <w:rFonts w:ascii="Arial" w:hAnsi="Arial" w:cs="Arial"/>
        </w:rPr>
        <w:tab/>
        <w:t>stavljanje u promet pribora i drugih proizvoda za uporabu u veterinarstvu</w:t>
      </w:r>
    </w:p>
    <w:p w:rsidR="00CD4A95" w:rsidRPr="007422D3" w:rsidRDefault="00CD4A95" w:rsidP="00CD4A95">
      <w:pPr>
        <w:pStyle w:val="poslovi"/>
        <w:ind w:left="0" w:firstLine="0"/>
        <w:jc w:val="left"/>
        <w:rPr>
          <w:rFonts w:ascii="Arial" w:hAnsi="Arial" w:cs="Arial"/>
          <w:sz w:val="22"/>
          <w:szCs w:val="22"/>
          <w:lang w:val="hr-HR"/>
        </w:rPr>
      </w:pPr>
      <w:r w:rsidRPr="007422D3">
        <w:rPr>
          <w:rFonts w:ascii="Arial" w:hAnsi="Arial" w:cs="Arial"/>
          <w:sz w:val="22"/>
          <w:szCs w:val="22"/>
          <w:lang w:val="hr-HR"/>
        </w:rPr>
        <w:t>*</w:t>
      </w:r>
      <w:r>
        <w:rPr>
          <w:rFonts w:ascii="Arial" w:hAnsi="Arial" w:cs="Arial"/>
          <w:sz w:val="22"/>
          <w:szCs w:val="22"/>
          <w:lang w:val="hr-HR"/>
        </w:rPr>
        <w:tab/>
      </w:r>
      <w:r w:rsidRPr="007422D3">
        <w:rPr>
          <w:rFonts w:ascii="Arial" w:hAnsi="Arial" w:cs="Arial"/>
          <w:sz w:val="22"/>
          <w:szCs w:val="22"/>
          <w:lang w:val="hr-HR"/>
        </w:rPr>
        <w:t>izrada procjene opasnosti</w:t>
      </w:r>
    </w:p>
    <w:p w:rsidR="00CD4A95" w:rsidRPr="007422D3" w:rsidRDefault="00CD4A95" w:rsidP="00CD4A95">
      <w:pPr>
        <w:pStyle w:val="poslovi"/>
        <w:ind w:left="0" w:firstLine="0"/>
        <w:jc w:val="left"/>
        <w:rPr>
          <w:rFonts w:ascii="Arial" w:hAnsi="Arial" w:cs="Arial"/>
          <w:sz w:val="22"/>
          <w:szCs w:val="22"/>
          <w:lang w:val="hr-HR"/>
        </w:rPr>
      </w:pPr>
      <w:r w:rsidRPr="007422D3">
        <w:rPr>
          <w:rFonts w:ascii="Arial" w:hAnsi="Arial" w:cs="Arial"/>
          <w:sz w:val="22"/>
          <w:szCs w:val="22"/>
          <w:lang w:val="hr-HR"/>
        </w:rPr>
        <w:t xml:space="preserve">* </w:t>
      </w:r>
      <w:r>
        <w:rPr>
          <w:rFonts w:ascii="Arial" w:hAnsi="Arial" w:cs="Arial"/>
          <w:sz w:val="22"/>
          <w:szCs w:val="22"/>
          <w:lang w:val="hr-HR"/>
        </w:rPr>
        <w:tab/>
      </w:r>
      <w:r w:rsidRPr="007422D3">
        <w:rPr>
          <w:rFonts w:ascii="Arial" w:hAnsi="Arial" w:cs="Arial"/>
          <w:sz w:val="22"/>
          <w:szCs w:val="22"/>
          <w:lang w:val="hr-HR"/>
        </w:rPr>
        <w:t>osposobljavanje za rad na siguran način</w:t>
      </w:r>
    </w:p>
    <w:p w:rsidR="00CD4A95" w:rsidRPr="007422D3" w:rsidRDefault="00CD4A95" w:rsidP="00CD4A95">
      <w:pPr>
        <w:pStyle w:val="poslovi"/>
        <w:ind w:left="0" w:firstLine="0"/>
        <w:jc w:val="left"/>
        <w:rPr>
          <w:rFonts w:ascii="Arial" w:hAnsi="Arial" w:cs="Arial"/>
          <w:sz w:val="22"/>
          <w:szCs w:val="22"/>
          <w:lang w:val="hr-HR"/>
        </w:rPr>
      </w:pPr>
      <w:r w:rsidRPr="007422D3">
        <w:rPr>
          <w:rFonts w:ascii="Arial" w:hAnsi="Arial" w:cs="Arial"/>
          <w:sz w:val="22"/>
          <w:szCs w:val="22"/>
          <w:lang w:val="hr-HR"/>
        </w:rPr>
        <w:t xml:space="preserve">* </w:t>
      </w:r>
      <w:r>
        <w:rPr>
          <w:rFonts w:ascii="Arial" w:hAnsi="Arial" w:cs="Arial"/>
          <w:sz w:val="22"/>
          <w:szCs w:val="22"/>
          <w:lang w:val="hr-HR"/>
        </w:rPr>
        <w:tab/>
      </w:r>
      <w:r w:rsidRPr="007422D3">
        <w:rPr>
          <w:rFonts w:ascii="Arial" w:hAnsi="Arial" w:cs="Arial"/>
          <w:sz w:val="22"/>
          <w:szCs w:val="22"/>
          <w:lang w:val="hr-HR"/>
        </w:rPr>
        <w:t>provjera strojeva i uređaja, osobnih zaštitnih sredstava i opreme</w:t>
      </w:r>
    </w:p>
    <w:p w:rsidR="00CD4A95" w:rsidRPr="007422D3" w:rsidRDefault="00CD4A95" w:rsidP="00CD4A95">
      <w:pPr>
        <w:pStyle w:val="poslovi"/>
        <w:ind w:left="0" w:firstLine="0"/>
        <w:jc w:val="left"/>
        <w:rPr>
          <w:rFonts w:ascii="Arial" w:hAnsi="Arial" w:cs="Arial"/>
          <w:sz w:val="22"/>
          <w:szCs w:val="22"/>
          <w:lang w:val="hr-HR"/>
        </w:rPr>
      </w:pPr>
      <w:r w:rsidRPr="007422D3">
        <w:rPr>
          <w:rFonts w:ascii="Arial" w:hAnsi="Arial" w:cs="Arial"/>
          <w:sz w:val="22"/>
          <w:szCs w:val="22"/>
          <w:lang w:val="hr-HR"/>
        </w:rPr>
        <w:t>*</w:t>
      </w:r>
      <w:r>
        <w:rPr>
          <w:rFonts w:ascii="Arial" w:hAnsi="Arial" w:cs="Arial"/>
          <w:sz w:val="22"/>
          <w:szCs w:val="22"/>
          <w:lang w:val="hr-HR"/>
        </w:rPr>
        <w:tab/>
      </w:r>
      <w:r w:rsidRPr="007422D3">
        <w:rPr>
          <w:rFonts w:ascii="Arial" w:hAnsi="Arial" w:cs="Arial"/>
          <w:sz w:val="22"/>
          <w:szCs w:val="22"/>
          <w:lang w:val="hr-HR"/>
        </w:rPr>
        <w:t>stručni poslovi zaštite od požara</w:t>
      </w:r>
    </w:p>
    <w:p w:rsidR="00CD4A95" w:rsidRPr="007422D3" w:rsidRDefault="00CD4A95" w:rsidP="00CD4A95">
      <w:pPr>
        <w:spacing w:after="0"/>
        <w:rPr>
          <w:rFonts w:ascii="Arial" w:hAnsi="Arial" w:cs="Arial"/>
          <w:color w:val="000000"/>
        </w:rPr>
      </w:pPr>
      <w:r w:rsidRPr="007422D3">
        <w:rPr>
          <w:rFonts w:ascii="Arial" w:hAnsi="Arial" w:cs="Arial"/>
          <w:color w:val="000000"/>
        </w:rPr>
        <w:t>*</w:t>
      </w:r>
      <w:r>
        <w:rPr>
          <w:rFonts w:ascii="Arial" w:hAnsi="Arial" w:cs="Arial"/>
          <w:color w:val="000000"/>
        </w:rPr>
        <w:tab/>
      </w:r>
      <w:r w:rsidRPr="007422D3">
        <w:rPr>
          <w:rFonts w:ascii="Arial" w:hAnsi="Arial" w:cs="Arial"/>
          <w:color w:val="000000"/>
        </w:rPr>
        <w:t>savjetovanje u vezi s poslovanjem i upravljanjem</w:t>
      </w:r>
    </w:p>
    <w:p w:rsidR="00CD4A95" w:rsidRPr="007422D3" w:rsidRDefault="00CD4A95" w:rsidP="00CD4A95">
      <w:pPr>
        <w:pStyle w:val="poslovi"/>
        <w:ind w:left="705" w:hanging="705"/>
        <w:jc w:val="left"/>
        <w:rPr>
          <w:rFonts w:ascii="Arial" w:hAnsi="Arial" w:cs="Arial"/>
          <w:sz w:val="22"/>
          <w:szCs w:val="22"/>
          <w:lang w:val="hr-HR"/>
        </w:rPr>
      </w:pPr>
      <w:r w:rsidRPr="007422D3">
        <w:rPr>
          <w:rFonts w:ascii="Arial" w:hAnsi="Arial" w:cs="Arial"/>
          <w:sz w:val="22"/>
          <w:szCs w:val="22"/>
          <w:lang w:val="hr-HR"/>
        </w:rPr>
        <w:t xml:space="preserve">* </w:t>
      </w:r>
      <w:r>
        <w:rPr>
          <w:rFonts w:ascii="Arial" w:hAnsi="Arial" w:cs="Arial"/>
          <w:sz w:val="22"/>
          <w:szCs w:val="22"/>
          <w:lang w:val="hr-HR"/>
        </w:rPr>
        <w:tab/>
      </w:r>
      <w:r w:rsidRPr="007422D3">
        <w:rPr>
          <w:rFonts w:ascii="Arial" w:hAnsi="Arial" w:cs="Arial"/>
          <w:sz w:val="22"/>
          <w:szCs w:val="22"/>
          <w:lang w:val="hr-HR"/>
        </w:rPr>
        <w:t>organiziranje seminara, tečajeva, poslovnih sajmova, kongresa, kreativnih  radionica, izložbi i priredbi</w:t>
      </w:r>
    </w:p>
    <w:p w:rsidR="00CD4A95" w:rsidRDefault="00CD4A95" w:rsidP="00CD4A95">
      <w:pPr>
        <w:spacing w:after="0"/>
        <w:rPr>
          <w:rFonts w:ascii="Arial" w:hAnsi="Arial" w:cs="Arial"/>
          <w:color w:val="000000"/>
        </w:rPr>
      </w:pPr>
      <w:r>
        <w:rPr>
          <w:rFonts w:ascii="Arial" w:hAnsi="Arial" w:cs="Arial"/>
          <w:color w:val="000000"/>
        </w:rPr>
        <w:t xml:space="preserve">* </w:t>
      </w:r>
      <w:r>
        <w:rPr>
          <w:rFonts w:ascii="Arial" w:hAnsi="Arial" w:cs="Arial"/>
          <w:color w:val="000000"/>
        </w:rPr>
        <w:tab/>
      </w:r>
      <w:r w:rsidRPr="007422D3">
        <w:rPr>
          <w:rFonts w:ascii="Arial" w:hAnsi="Arial" w:cs="Arial"/>
          <w:color w:val="000000"/>
        </w:rPr>
        <w:t>prijevoz za vlastite potrebe</w:t>
      </w:r>
    </w:p>
    <w:p w:rsidR="00CD4A95" w:rsidRPr="007422D3" w:rsidRDefault="00CD4A95" w:rsidP="00CD4A95">
      <w:pPr>
        <w:spacing w:after="0"/>
        <w:rPr>
          <w:rFonts w:ascii="Arial" w:hAnsi="Arial" w:cs="Arial"/>
          <w:color w:val="000000"/>
        </w:rPr>
      </w:pPr>
    </w:p>
    <w:p w:rsidR="00CD4A95" w:rsidRPr="0092747C" w:rsidRDefault="00CD4A95" w:rsidP="00CD4A95">
      <w:pPr>
        <w:spacing w:after="0" w:line="240" w:lineRule="auto"/>
        <w:jc w:val="both"/>
        <w:rPr>
          <w:rFonts w:ascii="Arial" w:hAnsi="Arial" w:cs="Arial"/>
        </w:rPr>
      </w:pPr>
      <w:r>
        <w:rPr>
          <w:rFonts w:ascii="Arial" w:hAnsi="Arial" w:cs="Arial"/>
        </w:rPr>
        <w:t xml:space="preserve"> (2) </w:t>
      </w:r>
      <w:r w:rsidRPr="0092747C">
        <w:rPr>
          <w:rFonts w:ascii="Arial" w:hAnsi="Arial" w:cs="Arial"/>
        </w:rPr>
        <w:t>Društvo može, na temelju odluke Uprave, a uz suglasnost Nadzornog odbora sukladno čl. 13. ovog Statuta, osnivati druga trgovačka društva (društva-kćeri), odnosno stjecati udjele u drugim trgovačkim društvima, osnivati podružnice, poslovne jedinice odnosno prodajna mjesta, prema potrebama koje se za to pojave tijekom poslovanja.</w:t>
      </w:r>
    </w:p>
    <w:p w:rsidR="00CD4A95" w:rsidRPr="0092747C" w:rsidRDefault="00CD4A95" w:rsidP="00CD4A95">
      <w:pPr>
        <w:jc w:val="both"/>
        <w:rPr>
          <w:rFonts w:ascii="Arial" w:hAnsi="Arial" w:cs="Arial"/>
        </w:rPr>
      </w:pPr>
    </w:p>
    <w:p w:rsidR="00CD4A95" w:rsidRPr="0092747C" w:rsidRDefault="00CD4A95" w:rsidP="00CD4A95">
      <w:pPr>
        <w:jc w:val="both"/>
        <w:rPr>
          <w:rFonts w:ascii="Arial" w:hAnsi="Arial" w:cs="Arial"/>
        </w:rPr>
      </w:pPr>
      <w:r w:rsidRPr="0092747C">
        <w:rPr>
          <w:rFonts w:ascii="Arial" w:hAnsi="Arial" w:cs="Arial"/>
        </w:rPr>
        <w:t>III</w:t>
      </w:r>
      <w:r w:rsidRPr="0092747C">
        <w:rPr>
          <w:rFonts w:ascii="Arial" w:hAnsi="Arial" w:cs="Arial"/>
        </w:rPr>
        <w:tab/>
        <w:t xml:space="preserve"> TRAJANJE DRUŠTVA</w:t>
      </w:r>
    </w:p>
    <w:p w:rsidR="00CD4A95" w:rsidRPr="0092747C" w:rsidRDefault="00CD4A95" w:rsidP="00CD4A95">
      <w:pPr>
        <w:jc w:val="center"/>
        <w:rPr>
          <w:rFonts w:ascii="Arial" w:hAnsi="Arial" w:cs="Arial"/>
          <w:b/>
        </w:rPr>
      </w:pPr>
      <w:r w:rsidRPr="0092747C">
        <w:rPr>
          <w:rFonts w:ascii="Arial" w:hAnsi="Arial" w:cs="Arial"/>
          <w:b/>
        </w:rPr>
        <w:t>Članak 3.</w:t>
      </w:r>
    </w:p>
    <w:p w:rsidR="00CD4A95" w:rsidRDefault="00CD4A95" w:rsidP="00CD4A95">
      <w:pPr>
        <w:jc w:val="both"/>
        <w:rPr>
          <w:rFonts w:ascii="Arial" w:hAnsi="Arial" w:cs="Arial"/>
        </w:rPr>
      </w:pPr>
      <w:r w:rsidRPr="0092747C">
        <w:rPr>
          <w:rFonts w:ascii="Arial" w:hAnsi="Arial" w:cs="Arial"/>
        </w:rPr>
        <w:t>Društvo je osnovano na neograničeno razdoblje trajanja.</w:t>
      </w:r>
    </w:p>
    <w:p w:rsidR="00CD4A95" w:rsidRPr="0092747C" w:rsidRDefault="00CD4A95" w:rsidP="00CD4A95">
      <w:pPr>
        <w:jc w:val="both"/>
        <w:rPr>
          <w:rFonts w:ascii="Arial" w:hAnsi="Arial" w:cs="Arial"/>
        </w:rPr>
      </w:pPr>
    </w:p>
    <w:p w:rsidR="00CD4A95" w:rsidRPr="0092747C" w:rsidRDefault="00CD4A95" w:rsidP="00CD4A95">
      <w:pPr>
        <w:jc w:val="both"/>
        <w:rPr>
          <w:rFonts w:ascii="Arial" w:hAnsi="Arial" w:cs="Arial"/>
        </w:rPr>
      </w:pPr>
      <w:r w:rsidRPr="0092747C">
        <w:rPr>
          <w:rFonts w:ascii="Arial" w:hAnsi="Arial" w:cs="Arial"/>
        </w:rPr>
        <w:t>IV</w:t>
      </w:r>
      <w:r w:rsidRPr="0092747C">
        <w:rPr>
          <w:rFonts w:ascii="Arial" w:hAnsi="Arial" w:cs="Arial"/>
        </w:rPr>
        <w:tab/>
        <w:t>TEMELJNI KAPITAL I DIONICE DRUŠTVA</w:t>
      </w:r>
    </w:p>
    <w:p w:rsidR="00CD4A95" w:rsidRPr="0092747C" w:rsidRDefault="00CD4A95" w:rsidP="00CD4A95">
      <w:pPr>
        <w:jc w:val="center"/>
        <w:rPr>
          <w:rFonts w:ascii="Arial" w:hAnsi="Arial" w:cs="Arial"/>
          <w:b/>
        </w:rPr>
      </w:pPr>
      <w:r w:rsidRPr="0092747C">
        <w:rPr>
          <w:rFonts w:ascii="Arial" w:hAnsi="Arial" w:cs="Arial"/>
          <w:b/>
        </w:rPr>
        <w:t>Članak 4.</w:t>
      </w:r>
    </w:p>
    <w:p w:rsidR="00CD4A95" w:rsidRPr="002757C4" w:rsidRDefault="00CD4A95" w:rsidP="00CD4A95">
      <w:pPr>
        <w:jc w:val="both"/>
        <w:rPr>
          <w:rFonts w:ascii="Arial" w:hAnsi="Arial" w:cs="Arial"/>
        </w:rPr>
      </w:pPr>
      <w:r>
        <w:rPr>
          <w:rFonts w:ascii="Arial" w:hAnsi="Arial" w:cs="Arial"/>
        </w:rPr>
        <w:t xml:space="preserve">(1) </w:t>
      </w:r>
      <w:r w:rsidRPr="002757C4">
        <w:rPr>
          <w:rFonts w:ascii="Arial" w:hAnsi="Arial" w:cs="Arial"/>
        </w:rPr>
        <w:t>Temeljni kapital Društva utvrđuje se u iznosu od 209.244.420,00  kn kuna.</w:t>
      </w:r>
    </w:p>
    <w:p w:rsidR="00CD4A95" w:rsidRPr="002757C4" w:rsidRDefault="00CD4A95" w:rsidP="00CD4A95">
      <w:pPr>
        <w:jc w:val="both"/>
        <w:rPr>
          <w:rFonts w:ascii="Arial" w:hAnsi="Arial" w:cs="Arial"/>
        </w:rPr>
      </w:pPr>
      <w:r>
        <w:rPr>
          <w:rFonts w:ascii="Arial" w:hAnsi="Arial" w:cs="Arial"/>
        </w:rPr>
        <w:t xml:space="preserve">(2) </w:t>
      </w:r>
      <w:r w:rsidRPr="002757C4">
        <w:rPr>
          <w:rFonts w:ascii="Arial" w:hAnsi="Arial" w:cs="Arial"/>
        </w:rPr>
        <w:t>Temeljni kapital Društva u cijelosti je uplaćen.</w:t>
      </w:r>
    </w:p>
    <w:p w:rsidR="00CD4A95" w:rsidRPr="002757C4" w:rsidRDefault="00CD4A95" w:rsidP="00CD4A95">
      <w:pPr>
        <w:jc w:val="both"/>
        <w:rPr>
          <w:rFonts w:ascii="Arial" w:hAnsi="Arial" w:cs="Arial"/>
        </w:rPr>
      </w:pPr>
      <w:r>
        <w:rPr>
          <w:rFonts w:ascii="Arial" w:hAnsi="Arial" w:cs="Arial"/>
        </w:rPr>
        <w:t xml:space="preserve">(3) </w:t>
      </w:r>
      <w:r w:rsidRPr="002757C4">
        <w:rPr>
          <w:rFonts w:ascii="Arial" w:hAnsi="Arial" w:cs="Arial"/>
        </w:rPr>
        <w:t>Temeljni kapital Društva podijeljen je na 30.194 (tridesettisućastodevedesetčetiri) redovne dionice, koje glase na ime, svaka u nominalnom iznosu od 6.930,00   (šest tisuća devetsto trideset ) kuna.</w:t>
      </w:r>
    </w:p>
    <w:p w:rsidR="00CD4A95" w:rsidRPr="0092747C" w:rsidRDefault="00CD4A95" w:rsidP="00CD4A95">
      <w:pPr>
        <w:jc w:val="center"/>
        <w:rPr>
          <w:rFonts w:ascii="Arial" w:hAnsi="Arial" w:cs="Arial"/>
          <w:b/>
        </w:rPr>
      </w:pPr>
      <w:r w:rsidRPr="0092747C">
        <w:rPr>
          <w:rFonts w:ascii="Arial" w:hAnsi="Arial" w:cs="Arial"/>
          <w:b/>
        </w:rPr>
        <w:t>Članak 5.</w:t>
      </w:r>
    </w:p>
    <w:p w:rsidR="00CD4A95" w:rsidRPr="0092747C" w:rsidRDefault="00CD4A95" w:rsidP="00CD4A95">
      <w:pPr>
        <w:numPr>
          <w:ilvl w:val="0"/>
          <w:numId w:val="11"/>
        </w:numPr>
        <w:spacing w:after="0" w:line="240" w:lineRule="auto"/>
        <w:jc w:val="both"/>
        <w:rPr>
          <w:rFonts w:ascii="Arial" w:hAnsi="Arial" w:cs="Arial"/>
          <w:b/>
        </w:rPr>
      </w:pPr>
      <w:r w:rsidRPr="0092747C">
        <w:rPr>
          <w:rFonts w:ascii="Arial" w:hAnsi="Arial" w:cs="Arial"/>
        </w:rPr>
        <w:t>Društvo može stjecati vlastite dionice samo na način i po postupku utvrđenim Zakonom.</w:t>
      </w:r>
    </w:p>
    <w:p w:rsidR="00CD4A95" w:rsidRPr="0092747C" w:rsidRDefault="00CD4A95" w:rsidP="00CD4A95">
      <w:pPr>
        <w:numPr>
          <w:ilvl w:val="0"/>
          <w:numId w:val="11"/>
        </w:numPr>
        <w:spacing w:after="0" w:line="240" w:lineRule="auto"/>
        <w:jc w:val="both"/>
        <w:rPr>
          <w:rFonts w:ascii="Arial" w:hAnsi="Arial" w:cs="Arial"/>
        </w:rPr>
      </w:pPr>
      <w:r w:rsidRPr="0092747C">
        <w:rPr>
          <w:rFonts w:ascii="Arial" w:hAnsi="Arial" w:cs="Arial"/>
        </w:rPr>
        <w:t xml:space="preserve">Dionice postoje u obliku elektroničkog zapisa na računu vrijednosnih papira u računalnom sustavu središnjeg depozitorija, u skladu s primjenjujućim propisima, o čemu se dioničaru izdaje odgovarajuća potvrda. </w:t>
      </w:r>
    </w:p>
    <w:p w:rsidR="00CD4A95" w:rsidRPr="0092747C" w:rsidRDefault="00CD4A95" w:rsidP="00CD4A95">
      <w:pPr>
        <w:numPr>
          <w:ilvl w:val="0"/>
          <w:numId w:val="11"/>
        </w:numPr>
        <w:spacing w:after="0" w:line="240" w:lineRule="auto"/>
        <w:jc w:val="both"/>
        <w:rPr>
          <w:rFonts w:ascii="Arial" w:hAnsi="Arial" w:cs="Arial"/>
        </w:rPr>
      </w:pPr>
      <w:r w:rsidRPr="0092747C">
        <w:rPr>
          <w:rFonts w:ascii="Arial" w:hAnsi="Arial" w:cs="Arial"/>
        </w:rPr>
        <w:t xml:space="preserve">Registar dionica vodi središnji depozitorij. </w:t>
      </w:r>
    </w:p>
    <w:p w:rsidR="00CD4A95" w:rsidRPr="0092747C" w:rsidRDefault="00CD4A95" w:rsidP="00CD4A95">
      <w:pPr>
        <w:jc w:val="center"/>
        <w:rPr>
          <w:rFonts w:ascii="Arial" w:hAnsi="Arial" w:cs="Arial"/>
          <w:b/>
        </w:rPr>
      </w:pPr>
    </w:p>
    <w:p w:rsidR="00CD4A95" w:rsidRPr="0092747C" w:rsidRDefault="00CD4A95" w:rsidP="00CD4A95">
      <w:pPr>
        <w:jc w:val="center"/>
        <w:rPr>
          <w:rFonts w:ascii="Arial" w:hAnsi="Arial" w:cs="Arial"/>
        </w:rPr>
      </w:pPr>
      <w:r w:rsidRPr="0092747C">
        <w:rPr>
          <w:rFonts w:ascii="Arial" w:hAnsi="Arial" w:cs="Arial"/>
          <w:b/>
        </w:rPr>
        <w:t>Članak 6.</w:t>
      </w:r>
    </w:p>
    <w:p w:rsidR="00CD4A95" w:rsidRPr="0092747C" w:rsidRDefault="00CD4A95" w:rsidP="00CD4A95">
      <w:pPr>
        <w:numPr>
          <w:ilvl w:val="0"/>
          <w:numId w:val="9"/>
        </w:numPr>
        <w:spacing w:after="0" w:line="240" w:lineRule="auto"/>
        <w:jc w:val="both"/>
        <w:rPr>
          <w:rFonts w:ascii="Arial" w:hAnsi="Arial" w:cs="Arial"/>
        </w:rPr>
      </w:pPr>
      <w:r w:rsidRPr="0092747C">
        <w:rPr>
          <w:rFonts w:ascii="Arial" w:hAnsi="Arial" w:cs="Arial"/>
        </w:rPr>
        <w:t>Dionice društva, kao nematerijalizirani financijski instrumenti, su slobodno prenosivi u pravnom prometu sukladno pozitivnim propisima i aktima središnjeg depozitorija.</w:t>
      </w:r>
    </w:p>
    <w:p w:rsidR="00CD4A95" w:rsidRPr="0092747C" w:rsidRDefault="00CD4A95" w:rsidP="00CD4A95">
      <w:pPr>
        <w:numPr>
          <w:ilvl w:val="0"/>
          <w:numId w:val="9"/>
        </w:numPr>
        <w:spacing w:after="0"/>
        <w:jc w:val="both"/>
        <w:rPr>
          <w:rFonts w:ascii="Arial" w:hAnsi="Arial" w:cs="Arial"/>
        </w:rPr>
      </w:pPr>
      <w:r w:rsidRPr="0092747C">
        <w:rPr>
          <w:rFonts w:ascii="Arial" w:hAnsi="Arial" w:cs="Arial"/>
        </w:rPr>
        <w:t>U odnosu prema društvu, dioničar je samo onaj tko je evidentiran u središnjem depozitoriju kao imatelj dionica.</w:t>
      </w:r>
    </w:p>
    <w:p w:rsidR="00CD4A95" w:rsidRPr="0092747C" w:rsidRDefault="00CD4A95" w:rsidP="00CD4A95">
      <w:pPr>
        <w:numPr>
          <w:ilvl w:val="0"/>
          <w:numId w:val="9"/>
        </w:numPr>
        <w:spacing w:after="0"/>
        <w:jc w:val="both"/>
        <w:rPr>
          <w:rFonts w:ascii="Arial" w:hAnsi="Arial" w:cs="Arial"/>
        </w:rPr>
      </w:pPr>
      <w:r w:rsidRPr="0092747C">
        <w:rPr>
          <w:rFonts w:ascii="Arial" w:hAnsi="Arial" w:cs="Arial"/>
        </w:rPr>
        <w:t xml:space="preserve"> Prijenos dionica provodi se na temelju transakcija na uređenom tržištu ili multilateralnoj trgovinskoj platformi (dalje: MTP), putem sustava poravnanja i namire, odnosno na temelju valjanih pravnih poslova sklopljenih izvan uređenog tržišta ili MTP-a putem odgovarajućih preknjižbi.</w:t>
      </w:r>
    </w:p>
    <w:p w:rsidR="00CD4A95" w:rsidRPr="0092747C" w:rsidRDefault="00CD4A95" w:rsidP="00CD4A95">
      <w:pPr>
        <w:numPr>
          <w:ilvl w:val="0"/>
          <w:numId w:val="9"/>
        </w:numPr>
        <w:spacing w:after="0"/>
        <w:jc w:val="both"/>
        <w:rPr>
          <w:rFonts w:ascii="Arial" w:hAnsi="Arial" w:cs="Arial"/>
        </w:rPr>
      </w:pPr>
      <w:r w:rsidRPr="0092747C">
        <w:rPr>
          <w:rFonts w:ascii="Arial" w:hAnsi="Arial" w:cs="Arial"/>
        </w:rPr>
        <w:t xml:space="preserve"> Dioničar je obavezan bez odgađanja obavijestiti središnji depozitorij o prijenosu dionica izvan uređenog tržišta ili MTP-a i priložiti podobnu dokumentaciju za prijenos. </w:t>
      </w:r>
    </w:p>
    <w:p w:rsidR="00CD4A95" w:rsidRPr="0092747C" w:rsidRDefault="00CD4A95" w:rsidP="00CD4A95">
      <w:pPr>
        <w:numPr>
          <w:ilvl w:val="0"/>
          <w:numId w:val="9"/>
        </w:numPr>
        <w:spacing w:after="0"/>
        <w:jc w:val="both"/>
        <w:rPr>
          <w:rFonts w:ascii="Arial" w:hAnsi="Arial" w:cs="Arial"/>
        </w:rPr>
      </w:pPr>
      <w:r w:rsidRPr="0092747C">
        <w:rPr>
          <w:rFonts w:ascii="Arial" w:hAnsi="Arial" w:cs="Arial"/>
        </w:rPr>
        <w:t>Uprava Društva ovlaštena je obustaviti upis prijenosa dionica u Registru dionica Društva u roku od sedam dana uoči održavanja Glavne skupštine Društva  do prvog slijedećeg dana nakon Glavne skupštine.</w:t>
      </w:r>
    </w:p>
    <w:p w:rsidR="00CD4A95" w:rsidRPr="0092747C" w:rsidRDefault="00CD4A95" w:rsidP="00CD4A95">
      <w:pPr>
        <w:numPr>
          <w:ilvl w:val="0"/>
          <w:numId w:val="9"/>
        </w:numPr>
        <w:spacing w:after="0"/>
        <w:jc w:val="both"/>
        <w:rPr>
          <w:rFonts w:ascii="Arial" w:hAnsi="Arial" w:cs="Arial"/>
        </w:rPr>
      </w:pPr>
      <w:r w:rsidRPr="0092747C">
        <w:rPr>
          <w:rFonts w:ascii="Arial" w:hAnsi="Arial" w:cs="Arial"/>
        </w:rPr>
        <w:t>U pogledu zahtjeva za upis u Registar dionica podnijetih središnjem registru tijekom roka u kojem su upisi obustavljeni, smatrat će se da su podnijeti prvog slijedećeg radnog dana nakon održavanja Glavne skupštine.</w:t>
      </w:r>
    </w:p>
    <w:p w:rsidR="00CD4A95" w:rsidRDefault="00CD4A95" w:rsidP="00CD4A95">
      <w:pPr>
        <w:jc w:val="both"/>
        <w:rPr>
          <w:rFonts w:ascii="Arial" w:hAnsi="Arial" w:cs="Arial"/>
        </w:rPr>
      </w:pPr>
    </w:p>
    <w:p w:rsidR="00CD4A95" w:rsidRDefault="00CD4A95" w:rsidP="00CD4A95">
      <w:pPr>
        <w:jc w:val="both"/>
        <w:rPr>
          <w:rFonts w:ascii="Arial" w:hAnsi="Arial" w:cs="Arial"/>
        </w:rPr>
      </w:pPr>
      <w:r w:rsidRPr="0092747C">
        <w:rPr>
          <w:rFonts w:ascii="Arial" w:hAnsi="Arial" w:cs="Arial"/>
        </w:rPr>
        <w:t>V</w:t>
      </w:r>
      <w:r w:rsidRPr="0092747C">
        <w:rPr>
          <w:rFonts w:ascii="Arial" w:hAnsi="Arial" w:cs="Arial"/>
        </w:rPr>
        <w:tab/>
        <w:t>ORGANI DRUŠTVA</w:t>
      </w:r>
    </w:p>
    <w:p w:rsidR="00CD4A95" w:rsidRPr="0092747C" w:rsidRDefault="00CD4A95" w:rsidP="00CD4A95">
      <w:pPr>
        <w:jc w:val="both"/>
        <w:rPr>
          <w:rFonts w:ascii="Arial" w:hAnsi="Arial" w:cs="Arial"/>
          <w:b/>
        </w:rPr>
      </w:pPr>
      <w:r w:rsidRPr="0092747C">
        <w:rPr>
          <w:rFonts w:ascii="Arial" w:hAnsi="Arial" w:cs="Arial"/>
          <w:b/>
        </w:rPr>
        <w:t>1.</w:t>
      </w:r>
      <w:r w:rsidRPr="0092747C">
        <w:rPr>
          <w:rFonts w:ascii="Arial" w:hAnsi="Arial" w:cs="Arial"/>
          <w:b/>
        </w:rPr>
        <w:tab/>
        <w:t>Uprava</w:t>
      </w:r>
    </w:p>
    <w:p w:rsidR="00CD4A95" w:rsidRPr="0092747C" w:rsidRDefault="00CD4A95" w:rsidP="00CD4A95">
      <w:pPr>
        <w:jc w:val="center"/>
        <w:rPr>
          <w:rFonts w:ascii="Arial" w:hAnsi="Arial" w:cs="Arial"/>
          <w:b/>
        </w:rPr>
      </w:pPr>
      <w:r w:rsidRPr="0092747C">
        <w:rPr>
          <w:rFonts w:ascii="Arial" w:hAnsi="Arial" w:cs="Arial"/>
          <w:b/>
        </w:rPr>
        <w:t>Članak 7.</w:t>
      </w:r>
    </w:p>
    <w:p w:rsidR="00CD4A95" w:rsidRPr="0092747C" w:rsidRDefault="00CD4A95" w:rsidP="00CD4A95">
      <w:pPr>
        <w:numPr>
          <w:ilvl w:val="0"/>
          <w:numId w:val="4"/>
        </w:numPr>
        <w:spacing w:after="0"/>
        <w:jc w:val="both"/>
        <w:rPr>
          <w:rFonts w:ascii="Arial" w:hAnsi="Arial" w:cs="Arial"/>
        </w:rPr>
      </w:pPr>
      <w:r w:rsidRPr="0092747C">
        <w:rPr>
          <w:rFonts w:ascii="Arial" w:hAnsi="Arial" w:cs="Arial"/>
        </w:rPr>
        <w:t xml:space="preserve">Upravu društva čine jedan (1)  do tri (3) člana. </w:t>
      </w:r>
    </w:p>
    <w:p w:rsidR="00CD4A95" w:rsidRPr="0092747C" w:rsidRDefault="00CD4A95" w:rsidP="00CD4A95">
      <w:pPr>
        <w:numPr>
          <w:ilvl w:val="0"/>
          <w:numId w:val="4"/>
        </w:numPr>
        <w:spacing w:after="0"/>
        <w:jc w:val="both"/>
        <w:rPr>
          <w:rFonts w:ascii="Arial" w:hAnsi="Arial" w:cs="Arial"/>
        </w:rPr>
      </w:pPr>
      <w:r w:rsidRPr="0092747C">
        <w:rPr>
          <w:rFonts w:ascii="Arial" w:hAnsi="Arial" w:cs="Arial"/>
        </w:rPr>
        <w:t>U slučaju da se Uprava sastoji od jednog člana, on ima funkciju direktora.</w:t>
      </w:r>
    </w:p>
    <w:p w:rsidR="00CD4A95" w:rsidRPr="0092747C" w:rsidRDefault="00CD4A95" w:rsidP="00CD4A95">
      <w:pPr>
        <w:numPr>
          <w:ilvl w:val="0"/>
          <w:numId w:val="4"/>
        </w:numPr>
        <w:spacing w:after="0"/>
        <w:jc w:val="both"/>
        <w:rPr>
          <w:rFonts w:ascii="Arial" w:hAnsi="Arial" w:cs="Arial"/>
        </w:rPr>
      </w:pPr>
      <w:r w:rsidRPr="0092747C">
        <w:rPr>
          <w:rFonts w:ascii="Arial" w:hAnsi="Arial" w:cs="Arial"/>
        </w:rPr>
        <w:t xml:space="preserve">U slučaju da se Uprava sastoji od više članova, jedan član Uprave mora se imenovati predsjednikom. </w:t>
      </w:r>
    </w:p>
    <w:p w:rsidR="00CD4A95" w:rsidRPr="0092747C" w:rsidRDefault="00CD4A95" w:rsidP="00CD4A95">
      <w:pPr>
        <w:numPr>
          <w:ilvl w:val="0"/>
          <w:numId w:val="4"/>
        </w:numPr>
        <w:spacing w:after="0"/>
        <w:jc w:val="both"/>
        <w:rPr>
          <w:rFonts w:ascii="Arial" w:hAnsi="Arial" w:cs="Arial"/>
        </w:rPr>
      </w:pPr>
      <w:r w:rsidRPr="0092747C">
        <w:rPr>
          <w:rFonts w:ascii="Arial" w:hAnsi="Arial" w:cs="Arial"/>
        </w:rPr>
        <w:t>Odluku o broju članova Uprave donosi Nadzorni odbor.</w:t>
      </w:r>
    </w:p>
    <w:p w:rsidR="00CD4A95" w:rsidRPr="0092747C" w:rsidRDefault="00CD4A95" w:rsidP="00CD4A95">
      <w:pPr>
        <w:numPr>
          <w:ilvl w:val="0"/>
          <w:numId w:val="4"/>
        </w:numPr>
        <w:spacing w:after="0"/>
        <w:jc w:val="both"/>
        <w:rPr>
          <w:rFonts w:ascii="Arial" w:hAnsi="Arial" w:cs="Arial"/>
        </w:rPr>
      </w:pPr>
      <w:r w:rsidRPr="0092747C">
        <w:rPr>
          <w:rFonts w:ascii="Arial" w:hAnsi="Arial" w:cs="Arial"/>
        </w:rPr>
        <w:t>Članom Uprave može biti osoba koja ima visoku stručnu spremu i pet (5) godina radnog iskustva i uz to da ispunjava uvjete koje svojom odlukom utvrdi Nadzorni odbor Društva.</w:t>
      </w:r>
    </w:p>
    <w:p w:rsidR="00CD4A95" w:rsidRPr="0092747C" w:rsidRDefault="00CD4A95" w:rsidP="00CD4A95">
      <w:pPr>
        <w:numPr>
          <w:ilvl w:val="0"/>
          <w:numId w:val="4"/>
        </w:numPr>
        <w:spacing w:after="0"/>
        <w:jc w:val="both"/>
        <w:rPr>
          <w:rFonts w:ascii="Arial" w:hAnsi="Arial" w:cs="Arial"/>
        </w:rPr>
      </w:pPr>
      <w:r w:rsidRPr="0092747C">
        <w:rPr>
          <w:rFonts w:ascii="Arial" w:hAnsi="Arial" w:cs="Arial"/>
        </w:rPr>
        <w:t>Mandat Uprave Društva traje do zaključenja Glavne skupštine na kojoj se odlučuje o davanju razrješnice Upravi za četvrtu (4.) poslovnu godinu nakon što je imenovana. Pri tome se ne računa poslovna godina u kojoj je Uprava imenovana.</w:t>
      </w:r>
    </w:p>
    <w:p w:rsidR="00CD4A95" w:rsidRDefault="00CD4A95" w:rsidP="00CD4A95">
      <w:pPr>
        <w:jc w:val="center"/>
        <w:rPr>
          <w:rFonts w:ascii="Arial" w:hAnsi="Arial" w:cs="Arial"/>
          <w:b/>
        </w:rPr>
      </w:pPr>
    </w:p>
    <w:p w:rsidR="00CD4A95" w:rsidRPr="0092747C" w:rsidRDefault="00CD4A95" w:rsidP="00CD4A95">
      <w:pPr>
        <w:jc w:val="center"/>
        <w:rPr>
          <w:rFonts w:ascii="Arial" w:hAnsi="Arial" w:cs="Arial"/>
          <w:b/>
        </w:rPr>
      </w:pPr>
      <w:r w:rsidRPr="0092747C">
        <w:rPr>
          <w:rFonts w:ascii="Arial" w:hAnsi="Arial" w:cs="Arial"/>
          <w:b/>
        </w:rPr>
        <w:t>Članak 8.</w:t>
      </w:r>
    </w:p>
    <w:p w:rsidR="00CD4A95" w:rsidRPr="0092747C" w:rsidRDefault="00CD4A95" w:rsidP="00CD4A95">
      <w:pPr>
        <w:numPr>
          <w:ilvl w:val="1"/>
          <w:numId w:val="6"/>
        </w:numPr>
        <w:spacing w:after="0"/>
        <w:jc w:val="both"/>
        <w:rPr>
          <w:rFonts w:ascii="Arial" w:hAnsi="Arial" w:cs="Arial"/>
        </w:rPr>
      </w:pPr>
      <w:r w:rsidRPr="0092747C">
        <w:rPr>
          <w:rFonts w:ascii="Arial" w:hAnsi="Arial" w:cs="Arial"/>
        </w:rPr>
        <w:t>Predsjednik Uprave zastupa Društvo pojedinačno i samostalno, a svaki član uprave zastupa društvo skupno sa predsjednikom Uprave.</w:t>
      </w:r>
    </w:p>
    <w:p w:rsidR="00CD4A95" w:rsidRPr="0092747C" w:rsidRDefault="00CD4A95" w:rsidP="00CD4A95">
      <w:pPr>
        <w:numPr>
          <w:ilvl w:val="1"/>
          <w:numId w:val="6"/>
        </w:numPr>
        <w:spacing w:after="0"/>
        <w:jc w:val="both"/>
        <w:rPr>
          <w:rFonts w:ascii="Arial" w:hAnsi="Arial" w:cs="Arial"/>
        </w:rPr>
      </w:pPr>
      <w:r w:rsidRPr="0092747C">
        <w:rPr>
          <w:rFonts w:ascii="Arial" w:hAnsi="Arial" w:cs="Arial"/>
        </w:rPr>
        <w:t>Uprava društva može, uz suglasnost Nadzornog odbora, dodijeliti i opozvati pravo prokure ili trgovačke punomoći jednoj ili više osoba, kao i propisati interna ograničenja njihova prava na zastupanje.</w:t>
      </w:r>
    </w:p>
    <w:p w:rsidR="00CD4A95" w:rsidRPr="0092747C" w:rsidRDefault="00CD4A95" w:rsidP="00CD4A95">
      <w:pPr>
        <w:jc w:val="center"/>
        <w:rPr>
          <w:rFonts w:ascii="Arial" w:hAnsi="Arial" w:cs="Arial"/>
          <w:b/>
        </w:rPr>
      </w:pPr>
      <w:r w:rsidRPr="0092747C">
        <w:rPr>
          <w:rFonts w:ascii="Arial" w:hAnsi="Arial" w:cs="Arial"/>
          <w:b/>
        </w:rPr>
        <w:t>Članak 9.</w:t>
      </w:r>
    </w:p>
    <w:p w:rsidR="00CD4A95" w:rsidRPr="0092747C" w:rsidRDefault="00CD4A95" w:rsidP="00CD4A95">
      <w:pPr>
        <w:numPr>
          <w:ilvl w:val="0"/>
          <w:numId w:val="5"/>
        </w:numPr>
        <w:spacing w:after="0"/>
        <w:jc w:val="both"/>
        <w:rPr>
          <w:rFonts w:ascii="Arial" w:hAnsi="Arial" w:cs="Arial"/>
        </w:rPr>
      </w:pPr>
      <w:r w:rsidRPr="0092747C">
        <w:rPr>
          <w:rFonts w:ascii="Arial" w:hAnsi="Arial" w:cs="Arial"/>
        </w:rPr>
        <w:t>Odluke Uprave donosit će se većinom glasova svih članova Uprave. U slučaju jednake podijeljenosti glasova, odlučujući je glas predsjednika Uprave.</w:t>
      </w:r>
    </w:p>
    <w:p w:rsidR="00CD4A95" w:rsidRPr="0092747C" w:rsidRDefault="00CD4A95" w:rsidP="00CD4A95">
      <w:pPr>
        <w:numPr>
          <w:ilvl w:val="0"/>
          <w:numId w:val="5"/>
        </w:numPr>
        <w:spacing w:after="0"/>
        <w:jc w:val="both"/>
        <w:rPr>
          <w:rFonts w:ascii="Arial" w:hAnsi="Arial" w:cs="Arial"/>
        </w:rPr>
      </w:pPr>
      <w:r w:rsidRPr="0092747C">
        <w:rPr>
          <w:rFonts w:ascii="Arial" w:hAnsi="Arial" w:cs="Arial"/>
        </w:rPr>
        <w:t>Prilikom donošenja odluka, predsjednik Uprave imat će pravo veta. Svaka upotreba veta od strane predsjednika Uprave, prijavit će se bez odgode, a najkasnije slijedeći radni dan, Nadzornom odboru.</w:t>
      </w:r>
    </w:p>
    <w:p w:rsidR="00CD4A95" w:rsidRPr="0092747C" w:rsidRDefault="00CD4A95" w:rsidP="00CD4A95">
      <w:pPr>
        <w:jc w:val="both"/>
        <w:rPr>
          <w:rFonts w:ascii="Arial" w:hAnsi="Arial" w:cs="Arial"/>
        </w:rPr>
      </w:pPr>
    </w:p>
    <w:p w:rsidR="00CD4A95" w:rsidRPr="0092747C" w:rsidRDefault="00CD4A95" w:rsidP="00CD4A95">
      <w:pPr>
        <w:jc w:val="both"/>
        <w:rPr>
          <w:rFonts w:ascii="Arial" w:hAnsi="Arial" w:cs="Arial"/>
          <w:b/>
        </w:rPr>
      </w:pPr>
      <w:r w:rsidRPr="0092747C">
        <w:rPr>
          <w:rFonts w:ascii="Arial" w:hAnsi="Arial" w:cs="Arial"/>
          <w:b/>
        </w:rPr>
        <w:t>2.</w:t>
      </w:r>
      <w:r w:rsidRPr="0092747C">
        <w:rPr>
          <w:rFonts w:ascii="Arial" w:hAnsi="Arial" w:cs="Arial"/>
          <w:b/>
        </w:rPr>
        <w:tab/>
        <w:t>Nadzorni odbor</w:t>
      </w:r>
    </w:p>
    <w:p w:rsidR="00CD4A95" w:rsidRPr="0092747C" w:rsidRDefault="00CD4A95" w:rsidP="00CD4A95">
      <w:pPr>
        <w:jc w:val="center"/>
        <w:rPr>
          <w:rFonts w:ascii="Arial" w:hAnsi="Arial" w:cs="Arial"/>
          <w:b/>
        </w:rPr>
      </w:pPr>
      <w:r w:rsidRPr="0092747C">
        <w:rPr>
          <w:rFonts w:ascii="Arial" w:hAnsi="Arial" w:cs="Arial"/>
          <w:b/>
        </w:rPr>
        <w:t>Članak 10.</w:t>
      </w:r>
    </w:p>
    <w:p w:rsidR="00CD4A95" w:rsidRPr="00D172A6" w:rsidRDefault="00CD4A95" w:rsidP="00CD4A95">
      <w:pPr>
        <w:numPr>
          <w:ilvl w:val="0"/>
          <w:numId w:val="16"/>
        </w:numPr>
        <w:spacing w:after="120"/>
        <w:ind w:left="0" w:firstLine="0"/>
        <w:jc w:val="both"/>
        <w:rPr>
          <w:rFonts w:ascii="Arial" w:hAnsi="Arial" w:cs="Arial"/>
        </w:rPr>
      </w:pPr>
      <w:r w:rsidRPr="00D172A6">
        <w:rPr>
          <w:rFonts w:ascii="Arial" w:hAnsi="Arial" w:cs="Arial"/>
        </w:rPr>
        <w:t xml:space="preserve">Društvo ima nadzorni odbor sastavljen od </w:t>
      </w:r>
      <w:r>
        <w:rPr>
          <w:rFonts w:ascii="Arial" w:hAnsi="Arial" w:cs="Arial"/>
        </w:rPr>
        <w:t>7 (</w:t>
      </w:r>
      <w:r w:rsidRPr="00D172A6">
        <w:rPr>
          <w:rFonts w:ascii="Arial" w:hAnsi="Arial" w:cs="Arial"/>
        </w:rPr>
        <w:t xml:space="preserve">sedam) članova, od kojih </w:t>
      </w:r>
      <w:r>
        <w:rPr>
          <w:rFonts w:ascii="Arial" w:hAnsi="Arial" w:cs="Arial"/>
        </w:rPr>
        <w:t>5 (pet</w:t>
      </w:r>
      <w:r w:rsidRPr="00D172A6">
        <w:rPr>
          <w:rFonts w:ascii="Arial" w:hAnsi="Arial" w:cs="Arial"/>
        </w:rPr>
        <w:t xml:space="preserve">) članova Nadzornog odbora bira Glavna skupština Društva, </w:t>
      </w:r>
      <w:r>
        <w:rPr>
          <w:rFonts w:ascii="Arial" w:hAnsi="Arial" w:cs="Arial"/>
        </w:rPr>
        <w:t>1 (</w:t>
      </w:r>
      <w:r w:rsidRPr="00D172A6">
        <w:rPr>
          <w:rFonts w:ascii="Arial" w:hAnsi="Arial" w:cs="Arial"/>
        </w:rPr>
        <w:t xml:space="preserve">jednog ) člana nadzornog odbora Društva kao predstavnika radnika imenuju i opozivaju radnici Društva u skladu sa zakonom i važećim propisima, a </w:t>
      </w:r>
      <w:r>
        <w:rPr>
          <w:rFonts w:ascii="Arial" w:hAnsi="Arial" w:cs="Arial"/>
        </w:rPr>
        <w:t>1 (</w:t>
      </w:r>
      <w:r w:rsidRPr="00D172A6">
        <w:rPr>
          <w:rFonts w:ascii="Arial" w:hAnsi="Arial" w:cs="Arial"/>
        </w:rPr>
        <w:t>jednog ) člana imenuje i opoziva Pliva Hrvatska d.o.o. sve dok drži 20%</w:t>
      </w:r>
      <w:r>
        <w:rPr>
          <w:rFonts w:ascii="Arial" w:hAnsi="Arial" w:cs="Arial"/>
        </w:rPr>
        <w:t xml:space="preserve"> (dvadeset posto</w:t>
      </w:r>
      <w:r w:rsidRPr="00D172A6">
        <w:rPr>
          <w:rFonts w:ascii="Arial" w:hAnsi="Arial" w:cs="Arial"/>
        </w:rPr>
        <w:t>) ili više udjela u temeljnom kapitalu Društva.</w:t>
      </w:r>
    </w:p>
    <w:p w:rsidR="00CD4A95" w:rsidRPr="0092747C" w:rsidRDefault="00CD4A95" w:rsidP="00CD4A95">
      <w:pPr>
        <w:jc w:val="both"/>
        <w:rPr>
          <w:rFonts w:ascii="Arial" w:hAnsi="Arial" w:cs="Arial"/>
        </w:rPr>
      </w:pPr>
      <w:r w:rsidRPr="0092747C">
        <w:rPr>
          <w:rFonts w:ascii="Arial" w:hAnsi="Arial" w:cs="Arial"/>
        </w:rPr>
        <w:t xml:space="preserve"> (2) Mandat članova Nadzornog odbora traje do zaključenja Glavne skupštine na kojoj se odlučuje o davanju razrješnice za treću (3.) poslovnu godinu nakon njihova izbora u Nadzorni odbor . Pri tome se ne računa poslovna godina u kojoj su izabrani.</w:t>
      </w:r>
    </w:p>
    <w:p w:rsidR="00CD4A95" w:rsidRPr="0092747C" w:rsidRDefault="00CD4A95" w:rsidP="00CD4A95">
      <w:pPr>
        <w:jc w:val="both"/>
        <w:rPr>
          <w:rFonts w:ascii="Arial" w:hAnsi="Arial" w:cs="Arial"/>
        </w:rPr>
      </w:pPr>
      <w:r w:rsidRPr="0092747C">
        <w:rPr>
          <w:rFonts w:ascii="Arial" w:hAnsi="Arial" w:cs="Arial"/>
        </w:rPr>
        <w:t>(3) Mandat člana Nadzornog odbora, izabranog na mjesto člana Nadzornog odbora koji je prestao obnašati dužnost prije isteka mandata, traje do isteka mandata člana na čije mjesto u Nadzornom odboru stupa novoizabrani član.</w:t>
      </w:r>
    </w:p>
    <w:p w:rsidR="00CD4A95" w:rsidRPr="0092747C" w:rsidRDefault="00CD4A95" w:rsidP="00CD4A95">
      <w:pPr>
        <w:jc w:val="both"/>
        <w:rPr>
          <w:rFonts w:ascii="Arial" w:hAnsi="Arial" w:cs="Arial"/>
        </w:rPr>
      </w:pPr>
      <w:r w:rsidRPr="0092747C">
        <w:rPr>
          <w:rFonts w:ascii="Arial" w:hAnsi="Arial" w:cs="Arial"/>
        </w:rPr>
        <w:t>(4) Osobe predložene za članove Nadzornog odbora koje to postaju po prvi put, dostavit će Glavnoj skupštini pisanu izjavu kojom izjavljuju da su pripravni obnašati dužnost člana Nadzornog odbora te da za to ne postoje Zakonom propisane prepreke.</w:t>
      </w:r>
    </w:p>
    <w:p w:rsidR="00CD4A95" w:rsidRPr="0092747C" w:rsidRDefault="00CD4A95" w:rsidP="00CD4A95">
      <w:pPr>
        <w:jc w:val="both"/>
        <w:rPr>
          <w:rFonts w:ascii="Arial" w:hAnsi="Arial" w:cs="Arial"/>
        </w:rPr>
      </w:pPr>
    </w:p>
    <w:p w:rsidR="00CD4A95" w:rsidRPr="0092747C" w:rsidRDefault="00CD4A95" w:rsidP="00CD4A95">
      <w:pPr>
        <w:jc w:val="center"/>
        <w:rPr>
          <w:rFonts w:ascii="Arial" w:hAnsi="Arial" w:cs="Arial"/>
          <w:b/>
        </w:rPr>
      </w:pPr>
      <w:r w:rsidRPr="0092747C">
        <w:rPr>
          <w:rFonts w:ascii="Arial" w:hAnsi="Arial" w:cs="Arial"/>
          <w:b/>
        </w:rPr>
        <w:t>Članak 11.</w:t>
      </w:r>
    </w:p>
    <w:p w:rsidR="00CD4A95" w:rsidRPr="0092747C" w:rsidRDefault="00CD4A95" w:rsidP="00CD4A95">
      <w:pPr>
        <w:jc w:val="both"/>
        <w:rPr>
          <w:rFonts w:ascii="Arial" w:hAnsi="Arial" w:cs="Arial"/>
        </w:rPr>
      </w:pPr>
      <w:r w:rsidRPr="0092747C">
        <w:rPr>
          <w:rFonts w:ascii="Arial" w:hAnsi="Arial" w:cs="Arial"/>
        </w:rPr>
        <w:t xml:space="preserve">(1) Nadzorni odbor mora se konstituirati u roku od osam (8) dana od dana izbora. </w:t>
      </w:r>
    </w:p>
    <w:p w:rsidR="00CD4A95" w:rsidRPr="0092747C" w:rsidRDefault="00CD4A95" w:rsidP="00CD4A95">
      <w:pPr>
        <w:jc w:val="both"/>
        <w:rPr>
          <w:rFonts w:ascii="Arial" w:hAnsi="Arial" w:cs="Arial"/>
        </w:rPr>
      </w:pPr>
      <w:r w:rsidRPr="0092747C">
        <w:rPr>
          <w:rFonts w:ascii="Arial" w:hAnsi="Arial" w:cs="Arial"/>
        </w:rPr>
        <w:t>(2) Konstituirajuću sjednicu sazvat će i njome predsjedavati predsjednik Glavne skupštine, sve do trenutka izbora predsjednika Nadzornog obora.</w:t>
      </w:r>
    </w:p>
    <w:p w:rsidR="00CD4A95" w:rsidRPr="0092747C" w:rsidRDefault="00CD4A95" w:rsidP="00CD4A95">
      <w:pPr>
        <w:jc w:val="both"/>
        <w:rPr>
          <w:rFonts w:ascii="Arial" w:hAnsi="Arial" w:cs="Arial"/>
        </w:rPr>
      </w:pPr>
      <w:r w:rsidRPr="0092747C">
        <w:rPr>
          <w:rFonts w:ascii="Arial" w:hAnsi="Arial" w:cs="Arial"/>
        </w:rPr>
        <w:t xml:space="preserve">(3) Na konstituirajućoj sjednici Nadzornog odbora izabranog na Glavnoj skupštini, članovi Nadzornog odbora izabrat će predsjednika i zamjenika predsjednika Nadzornog odbora. </w:t>
      </w:r>
    </w:p>
    <w:p w:rsidR="00CD4A95" w:rsidRPr="0092747C" w:rsidRDefault="00CD4A95" w:rsidP="00CD4A95">
      <w:pPr>
        <w:jc w:val="center"/>
        <w:rPr>
          <w:rFonts w:ascii="Arial" w:hAnsi="Arial" w:cs="Arial"/>
          <w:b/>
        </w:rPr>
      </w:pPr>
      <w:r w:rsidRPr="0092747C">
        <w:rPr>
          <w:rFonts w:ascii="Arial" w:hAnsi="Arial" w:cs="Arial"/>
          <w:b/>
        </w:rPr>
        <w:t>Članak 12.</w:t>
      </w:r>
    </w:p>
    <w:p w:rsidR="00CD4A95" w:rsidRPr="0092747C" w:rsidRDefault="00CD4A95" w:rsidP="00CD4A95">
      <w:pPr>
        <w:jc w:val="both"/>
        <w:rPr>
          <w:rFonts w:ascii="Arial" w:hAnsi="Arial" w:cs="Arial"/>
        </w:rPr>
      </w:pPr>
      <w:r w:rsidRPr="0092747C">
        <w:rPr>
          <w:rFonts w:ascii="Arial" w:hAnsi="Arial" w:cs="Arial"/>
        </w:rPr>
        <w:t>(1)Svaki član Nadzornog odbora ima jedan (1) glas.</w:t>
      </w:r>
    </w:p>
    <w:p w:rsidR="00CD4A95" w:rsidRPr="0092747C" w:rsidRDefault="00CD4A95" w:rsidP="00CD4A95">
      <w:pPr>
        <w:jc w:val="both"/>
        <w:rPr>
          <w:rFonts w:ascii="Arial" w:hAnsi="Arial" w:cs="Arial"/>
        </w:rPr>
      </w:pPr>
      <w:r w:rsidRPr="0092747C">
        <w:rPr>
          <w:rFonts w:ascii="Arial" w:hAnsi="Arial" w:cs="Arial"/>
        </w:rPr>
        <w:t>(2)Nadzorni odbor donosi svoje odluke običnom većinom. U slučaju jednako podijeljenih glasova, smatra se da je donesena odluka za koju je glasovao predsjednik Nadzornog odbora.</w:t>
      </w:r>
    </w:p>
    <w:p w:rsidR="00CD4A95" w:rsidRPr="0092747C" w:rsidRDefault="00CD4A95" w:rsidP="00CD4A95">
      <w:pPr>
        <w:numPr>
          <w:ilvl w:val="1"/>
          <w:numId w:val="6"/>
        </w:numPr>
        <w:spacing w:after="0" w:line="240" w:lineRule="auto"/>
        <w:jc w:val="both"/>
        <w:rPr>
          <w:rFonts w:ascii="Arial" w:hAnsi="Arial" w:cs="Arial"/>
        </w:rPr>
      </w:pPr>
      <w:r w:rsidRPr="0092747C">
        <w:rPr>
          <w:rFonts w:ascii="Arial" w:hAnsi="Arial" w:cs="Arial"/>
        </w:rPr>
        <w:t>Nadzorni odbor, u pravilu, donosi svoje odluke na sjednicama Nadzornog odbora.</w:t>
      </w:r>
    </w:p>
    <w:p w:rsidR="00CD4A95" w:rsidRPr="0092747C" w:rsidRDefault="00CD4A95" w:rsidP="00CD4A95">
      <w:pPr>
        <w:jc w:val="both"/>
        <w:rPr>
          <w:rFonts w:ascii="Arial" w:hAnsi="Arial" w:cs="Arial"/>
        </w:rPr>
      </w:pPr>
      <w:r w:rsidRPr="0092747C">
        <w:rPr>
          <w:rFonts w:ascii="Arial" w:hAnsi="Arial" w:cs="Arial"/>
        </w:rPr>
        <w:t>Nadzorni odbor može donositi odluke ako na sjednici prisustvuje više od polovice njegovih članova.</w:t>
      </w:r>
    </w:p>
    <w:p w:rsidR="00CD4A95" w:rsidRPr="0092747C" w:rsidRDefault="00CD4A95" w:rsidP="00CD4A95">
      <w:pPr>
        <w:numPr>
          <w:ilvl w:val="1"/>
          <w:numId w:val="6"/>
        </w:numPr>
        <w:spacing w:after="0" w:line="240" w:lineRule="auto"/>
        <w:jc w:val="both"/>
        <w:rPr>
          <w:rFonts w:ascii="Arial" w:hAnsi="Arial" w:cs="Arial"/>
        </w:rPr>
      </w:pPr>
      <w:r w:rsidRPr="0092747C">
        <w:rPr>
          <w:rFonts w:ascii="Arial" w:hAnsi="Arial" w:cs="Arial"/>
        </w:rPr>
        <w:t>Nadzorni odbor može donositi odluke i bez održavanja sjednice, cirkularnim putem, ako niti jedan član Nadzornog odbora ne zahtjeva održavanje sjednice.</w:t>
      </w:r>
    </w:p>
    <w:p w:rsidR="00CD4A95" w:rsidRPr="0092747C" w:rsidRDefault="00CD4A95" w:rsidP="00CD4A95">
      <w:pPr>
        <w:jc w:val="both"/>
        <w:rPr>
          <w:rFonts w:ascii="Arial" w:hAnsi="Arial" w:cs="Arial"/>
        </w:rPr>
      </w:pPr>
    </w:p>
    <w:p w:rsidR="00CD4A95" w:rsidRPr="0092747C" w:rsidRDefault="00CD4A95" w:rsidP="00CD4A95">
      <w:pPr>
        <w:jc w:val="center"/>
        <w:rPr>
          <w:rFonts w:ascii="Arial" w:hAnsi="Arial" w:cs="Arial"/>
          <w:b/>
        </w:rPr>
      </w:pPr>
      <w:r w:rsidRPr="0092747C">
        <w:rPr>
          <w:rFonts w:ascii="Arial" w:hAnsi="Arial" w:cs="Arial"/>
          <w:b/>
        </w:rPr>
        <w:t>Članak 13.</w:t>
      </w:r>
    </w:p>
    <w:p w:rsidR="00CD4A95" w:rsidRPr="0092747C" w:rsidRDefault="00CD4A95" w:rsidP="00CD4A95">
      <w:pPr>
        <w:jc w:val="both"/>
        <w:rPr>
          <w:rFonts w:ascii="Arial" w:hAnsi="Arial" w:cs="Arial"/>
        </w:rPr>
      </w:pPr>
      <w:r w:rsidRPr="0092747C">
        <w:rPr>
          <w:rFonts w:ascii="Arial" w:hAnsi="Arial" w:cs="Arial"/>
        </w:rPr>
        <w:t>Nadzorni odbor Društva daje suglasnost na slijedeće odluke Uprave Društva:</w:t>
      </w:r>
    </w:p>
    <w:p w:rsidR="00CD4A95" w:rsidRPr="0092747C" w:rsidRDefault="00CD4A95" w:rsidP="00CD4A95">
      <w:pPr>
        <w:numPr>
          <w:ilvl w:val="0"/>
          <w:numId w:val="10"/>
        </w:numPr>
        <w:spacing w:after="0" w:line="240" w:lineRule="auto"/>
        <w:ind w:left="0" w:firstLine="0"/>
        <w:jc w:val="both"/>
        <w:rPr>
          <w:rFonts w:ascii="Arial" w:hAnsi="Arial" w:cs="Arial"/>
        </w:rPr>
      </w:pPr>
      <w:r w:rsidRPr="0092747C">
        <w:rPr>
          <w:rFonts w:ascii="Arial" w:hAnsi="Arial" w:cs="Arial"/>
        </w:rPr>
        <w:t>osnivanje i prestanak trgovačkih društava (društva-kćeri) u zemlji i inozemstvu,</w:t>
      </w:r>
    </w:p>
    <w:p w:rsidR="00CD4A95" w:rsidRPr="0092747C" w:rsidRDefault="00CD4A95" w:rsidP="00CD4A95">
      <w:pPr>
        <w:numPr>
          <w:ilvl w:val="0"/>
          <w:numId w:val="10"/>
        </w:numPr>
        <w:tabs>
          <w:tab w:val="left" w:pos="709"/>
        </w:tabs>
        <w:spacing w:after="0" w:line="240" w:lineRule="auto"/>
        <w:ind w:left="0" w:firstLine="0"/>
        <w:jc w:val="both"/>
        <w:rPr>
          <w:rFonts w:ascii="Arial" w:hAnsi="Arial" w:cs="Arial"/>
        </w:rPr>
      </w:pPr>
      <w:r w:rsidRPr="0092747C">
        <w:rPr>
          <w:rFonts w:ascii="Arial" w:hAnsi="Arial" w:cs="Arial"/>
        </w:rPr>
        <w:t>osnivanje i prestanak podružnice Društva,</w:t>
      </w:r>
    </w:p>
    <w:p w:rsidR="00CD4A95" w:rsidRPr="0092747C" w:rsidRDefault="00CD4A95" w:rsidP="00CD4A95">
      <w:pPr>
        <w:numPr>
          <w:ilvl w:val="0"/>
          <w:numId w:val="10"/>
        </w:numPr>
        <w:tabs>
          <w:tab w:val="left" w:pos="709"/>
        </w:tabs>
        <w:spacing w:after="0" w:line="240" w:lineRule="auto"/>
        <w:ind w:left="0" w:firstLine="0"/>
        <w:jc w:val="both"/>
        <w:rPr>
          <w:rFonts w:ascii="Arial" w:hAnsi="Arial" w:cs="Arial"/>
        </w:rPr>
      </w:pPr>
      <w:r w:rsidRPr="0092747C">
        <w:rPr>
          <w:rFonts w:ascii="Arial" w:hAnsi="Arial" w:cs="Arial"/>
        </w:rPr>
        <w:t xml:space="preserve">povećanje ili smanjenje kapitala u društvima-kćerima, </w:t>
      </w:r>
    </w:p>
    <w:p w:rsidR="00CD4A95" w:rsidRPr="0092747C" w:rsidRDefault="00CD4A95" w:rsidP="00CD4A95">
      <w:pPr>
        <w:numPr>
          <w:ilvl w:val="0"/>
          <w:numId w:val="10"/>
        </w:numPr>
        <w:spacing w:after="0" w:line="240" w:lineRule="auto"/>
        <w:ind w:left="0" w:firstLine="0"/>
        <w:jc w:val="both"/>
        <w:rPr>
          <w:rFonts w:ascii="Arial" w:hAnsi="Arial" w:cs="Arial"/>
        </w:rPr>
      </w:pPr>
      <w:r w:rsidRPr="0092747C">
        <w:rPr>
          <w:rFonts w:ascii="Arial" w:hAnsi="Arial" w:cs="Arial"/>
        </w:rPr>
        <w:t>stjecanje i raspolaganje udjelima koje Društvo ima u drugim društvima,</w:t>
      </w:r>
    </w:p>
    <w:p w:rsidR="00CD4A95" w:rsidRPr="0092747C" w:rsidRDefault="00CD4A95" w:rsidP="00CD4A95">
      <w:pPr>
        <w:numPr>
          <w:ilvl w:val="0"/>
          <w:numId w:val="10"/>
        </w:numPr>
        <w:spacing w:after="0" w:line="240" w:lineRule="auto"/>
        <w:ind w:left="0" w:firstLine="0"/>
        <w:jc w:val="both"/>
        <w:rPr>
          <w:rFonts w:ascii="Arial" w:hAnsi="Arial" w:cs="Arial"/>
        </w:rPr>
      </w:pPr>
      <w:r w:rsidRPr="0092747C">
        <w:rPr>
          <w:rFonts w:ascii="Arial" w:hAnsi="Arial" w:cs="Arial"/>
        </w:rPr>
        <w:t>stjecanje i raspolaganje prenosivim vrijednosnim papirima (dionice, obveznice i dr.) i instrumentima tržišta novca (trezorski zapisi, komercijalni zapisi i dr.), kako ih definira zakon kojim se uređuje tržište kapitala, iznosa transakcije iznad pet (5) posto (%) upisanog temeljnog kapitala i rezervi Društva tijekom poslovne godine,</w:t>
      </w:r>
    </w:p>
    <w:p w:rsidR="00CD4A95" w:rsidRPr="0092747C" w:rsidRDefault="00CD4A95" w:rsidP="00CD4A95">
      <w:pPr>
        <w:numPr>
          <w:ilvl w:val="0"/>
          <w:numId w:val="10"/>
        </w:numPr>
        <w:spacing w:after="0" w:line="240" w:lineRule="auto"/>
        <w:ind w:left="0" w:firstLine="0"/>
        <w:jc w:val="both"/>
        <w:rPr>
          <w:rFonts w:ascii="Arial" w:hAnsi="Arial" w:cs="Arial"/>
        </w:rPr>
      </w:pPr>
      <w:r w:rsidRPr="0092747C">
        <w:rPr>
          <w:rFonts w:ascii="Arial" w:hAnsi="Arial" w:cs="Arial"/>
        </w:rPr>
        <w:t>kupnja ili prodaja nekretnina,</w:t>
      </w:r>
    </w:p>
    <w:p w:rsidR="00CD4A95" w:rsidRPr="0092747C" w:rsidRDefault="00CD4A95" w:rsidP="00CD4A95">
      <w:pPr>
        <w:numPr>
          <w:ilvl w:val="0"/>
          <w:numId w:val="10"/>
        </w:numPr>
        <w:spacing w:after="0" w:line="240" w:lineRule="auto"/>
        <w:ind w:left="0" w:firstLine="0"/>
        <w:jc w:val="both"/>
        <w:rPr>
          <w:rFonts w:ascii="Arial" w:hAnsi="Arial" w:cs="Arial"/>
        </w:rPr>
      </w:pPr>
      <w:r w:rsidRPr="0092747C">
        <w:rPr>
          <w:rFonts w:ascii="Arial" w:hAnsi="Arial" w:cs="Arial"/>
        </w:rPr>
        <w:t>izdavanje financijskih instrumenata,</w:t>
      </w:r>
    </w:p>
    <w:p w:rsidR="00CD4A95" w:rsidRPr="0092747C" w:rsidRDefault="00CD4A95" w:rsidP="00CD4A95">
      <w:pPr>
        <w:numPr>
          <w:ilvl w:val="0"/>
          <w:numId w:val="10"/>
        </w:numPr>
        <w:tabs>
          <w:tab w:val="left" w:pos="709"/>
        </w:tabs>
        <w:spacing w:after="0" w:line="240" w:lineRule="auto"/>
        <w:ind w:left="0" w:firstLine="0"/>
        <w:jc w:val="both"/>
        <w:rPr>
          <w:rFonts w:ascii="Arial" w:hAnsi="Arial" w:cs="Arial"/>
        </w:rPr>
      </w:pPr>
      <w:r w:rsidRPr="0092747C">
        <w:rPr>
          <w:rFonts w:ascii="Arial" w:hAnsi="Arial" w:cs="Arial"/>
        </w:rPr>
        <w:t>isplata predujma na ime dividende,</w:t>
      </w:r>
    </w:p>
    <w:p w:rsidR="00CD4A95" w:rsidRPr="0092747C" w:rsidRDefault="00CD4A95" w:rsidP="00CD4A95">
      <w:pPr>
        <w:numPr>
          <w:ilvl w:val="0"/>
          <w:numId w:val="10"/>
        </w:numPr>
        <w:tabs>
          <w:tab w:val="left" w:pos="709"/>
        </w:tabs>
        <w:spacing w:after="0" w:line="240" w:lineRule="auto"/>
        <w:ind w:left="0" w:firstLine="0"/>
        <w:jc w:val="both"/>
        <w:rPr>
          <w:rFonts w:ascii="Arial" w:hAnsi="Arial" w:cs="Arial"/>
        </w:rPr>
      </w:pPr>
      <w:r w:rsidRPr="0092747C">
        <w:rPr>
          <w:rFonts w:ascii="Arial" w:hAnsi="Arial" w:cs="Arial"/>
        </w:rPr>
        <w:t>zasnivanje i prijenos tereta (založnog prava i sl.) na prenosivim vrijednosnim papirima i instrumentima tržišta novca Društva,</w:t>
      </w:r>
    </w:p>
    <w:p w:rsidR="00CD4A95" w:rsidRPr="0092747C" w:rsidRDefault="00CD4A95" w:rsidP="00CD4A95">
      <w:pPr>
        <w:numPr>
          <w:ilvl w:val="0"/>
          <w:numId w:val="10"/>
        </w:numPr>
        <w:tabs>
          <w:tab w:val="left" w:pos="709"/>
        </w:tabs>
        <w:spacing w:after="0" w:line="240" w:lineRule="auto"/>
        <w:ind w:left="0" w:firstLine="0"/>
        <w:jc w:val="both"/>
        <w:rPr>
          <w:rFonts w:ascii="Arial" w:hAnsi="Arial" w:cs="Arial"/>
        </w:rPr>
      </w:pPr>
      <w:r w:rsidRPr="0092747C">
        <w:rPr>
          <w:rFonts w:ascii="Arial" w:hAnsi="Arial" w:cs="Arial"/>
        </w:rPr>
        <w:t>otuđenje imovine Društva, čija vrijednost prelazi iznos pet (5) posto (%) upisanog temeljnog kapitala tijekom poslovne godine,</w:t>
      </w:r>
    </w:p>
    <w:p w:rsidR="00CD4A95" w:rsidRPr="0092747C" w:rsidRDefault="00CD4A95" w:rsidP="00CD4A95">
      <w:pPr>
        <w:numPr>
          <w:ilvl w:val="0"/>
          <w:numId w:val="10"/>
        </w:numPr>
        <w:tabs>
          <w:tab w:val="left" w:pos="709"/>
        </w:tabs>
        <w:spacing w:after="0" w:line="240" w:lineRule="auto"/>
        <w:ind w:left="0" w:firstLine="0"/>
        <w:jc w:val="both"/>
        <w:rPr>
          <w:rFonts w:ascii="Arial" w:hAnsi="Arial" w:cs="Arial"/>
        </w:rPr>
      </w:pPr>
      <w:r w:rsidRPr="0092747C">
        <w:rPr>
          <w:rFonts w:ascii="Arial" w:hAnsi="Arial" w:cs="Arial"/>
        </w:rPr>
        <w:t>investicije iznad svote čija visina prelazi pet (5) posto (%) upisanog temeljnog kapitala i rezervi tijekom poslovne godine,</w:t>
      </w:r>
    </w:p>
    <w:p w:rsidR="00CD4A95" w:rsidRPr="0092747C" w:rsidRDefault="00CD4A95" w:rsidP="00CD4A95">
      <w:pPr>
        <w:numPr>
          <w:ilvl w:val="0"/>
          <w:numId w:val="10"/>
        </w:numPr>
        <w:tabs>
          <w:tab w:val="left" w:pos="709"/>
        </w:tabs>
        <w:spacing w:after="0" w:line="240" w:lineRule="auto"/>
        <w:ind w:left="0" w:firstLine="0"/>
        <w:jc w:val="both"/>
        <w:rPr>
          <w:rFonts w:ascii="Arial" w:hAnsi="Arial" w:cs="Arial"/>
        </w:rPr>
      </w:pPr>
      <w:r w:rsidRPr="0092747C">
        <w:rPr>
          <w:rFonts w:ascii="Arial" w:hAnsi="Arial" w:cs="Arial"/>
        </w:rPr>
        <w:t>u drugim slučajevima kad Uprava to zatraži, te kada je propisano zakonom ili ovim Statutom.</w:t>
      </w:r>
    </w:p>
    <w:p w:rsidR="00CD4A95" w:rsidRDefault="00CD4A95" w:rsidP="00CD4A95">
      <w:pPr>
        <w:jc w:val="center"/>
        <w:rPr>
          <w:rFonts w:ascii="Arial" w:hAnsi="Arial" w:cs="Arial"/>
          <w:b/>
        </w:rPr>
      </w:pPr>
    </w:p>
    <w:p w:rsidR="00CD4A95" w:rsidRPr="0092747C" w:rsidRDefault="00CD4A95" w:rsidP="00CD4A95">
      <w:pPr>
        <w:jc w:val="center"/>
        <w:rPr>
          <w:rFonts w:ascii="Arial" w:hAnsi="Arial" w:cs="Arial"/>
          <w:b/>
        </w:rPr>
      </w:pPr>
      <w:r w:rsidRPr="0092747C">
        <w:rPr>
          <w:rFonts w:ascii="Arial" w:hAnsi="Arial" w:cs="Arial"/>
          <w:b/>
        </w:rPr>
        <w:t>Članak 14.</w:t>
      </w:r>
    </w:p>
    <w:p w:rsidR="00CD4A95" w:rsidRDefault="00CD4A95" w:rsidP="00CD4A95">
      <w:pPr>
        <w:jc w:val="both"/>
        <w:rPr>
          <w:rFonts w:ascii="Arial" w:hAnsi="Arial" w:cs="Arial"/>
        </w:rPr>
      </w:pPr>
      <w:r w:rsidRPr="0092747C">
        <w:rPr>
          <w:rFonts w:ascii="Arial" w:hAnsi="Arial" w:cs="Arial"/>
        </w:rPr>
        <w:t>Članovima Nadzornog odbora pripada mjesečna nagrada za rad u Nadzornom odboru u iznosu koji utvrđuje Glavna skupština svojom odlukom, a na prijedlog Nadzornog odbora.</w:t>
      </w:r>
    </w:p>
    <w:p w:rsidR="00CD4A95" w:rsidRPr="0092747C" w:rsidRDefault="00CD4A95" w:rsidP="00CD4A95">
      <w:pPr>
        <w:jc w:val="both"/>
        <w:rPr>
          <w:rFonts w:ascii="Arial" w:hAnsi="Arial" w:cs="Arial"/>
        </w:rPr>
      </w:pPr>
    </w:p>
    <w:p w:rsidR="00CD4A95" w:rsidRPr="0092747C" w:rsidRDefault="00CD4A95" w:rsidP="00CD4A95">
      <w:pPr>
        <w:jc w:val="both"/>
        <w:rPr>
          <w:rFonts w:ascii="Arial" w:hAnsi="Arial" w:cs="Arial"/>
          <w:b/>
        </w:rPr>
      </w:pPr>
      <w:r w:rsidRPr="0092747C">
        <w:rPr>
          <w:rFonts w:ascii="Arial" w:hAnsi="Arial" w:cs="Arial"/>
          <w:b/>
        </w:rPr>
        <w:t>3. Glavna skupština</w:t>
      </w:r>
    </w:p>
    <w:p w:rsidR="00CD4A95" w:rsidRPr="0092747C" w:rsidRDefault="00CD4A95" w:rsidP="00CD4A95">
      <w:pPr>
        <w:jc w:val="center"/>
        <w:rPr>
          <w:rFonts w:ascii="Arial" w:hAnsi="Arial" w:cs="Arial"/>
          <w:b/>
        </w:rPr>
      </w:pPr>
      <w:r w:rsidRPr="0092747C">
        <w:rPr>
          <w:rFonts w:ascii="Arial" w:hAnsi="Arial" w:cs="Arial"/>
          <w:b/>
        </w:rPr>
        <w:t>Članak 15.</w:t>
      </w:r>
    </w:p>
    <w:p w:rsidR="00CD4A95" w:rsidRPr="0092747C" w:rsidRDefault="00CD4A95" w:rsidP="00CD4A95">
      <w:pPr>
        <w:jc w:val="both"/>
        <w:rPr>
          <w:rFonts w:ascii="Arial" w:hAnsi="Arial" w:cs="Arial"/>
        </w:rPr>
      </w:pPr>
      <w:r w:rsidRPr="0092747C">
        <w:rPr>
          <w:rFonts w:ascii="Arial" w:hAnsi="Arial" w:cs="Arial"/>
        </w:rPr>
        <w:t>(1) Glavna skupština održava se u mjestu sjedišta Društva.</w:t>
      </w:r>
    </w:p>
    <w:p w:rsidR="00CD4A95" w:rsidRPr="0092747C" w:rsidRDefault="00CD4A95" w:rsidP="00CD4A95">
      <w:pPr>
        <w:jc w:val="both"/>
        <w:rPr>
          <w:rFonts w:ascii="Arial" w:hAnsi="Arial" w:cs="Arial"/>
        </w:rPr>
      </w:pPr>
      <w:r w:rsidRPr="0092747C">
        <w:rPr>
          <w:rFonts w:ascii="Arial" w:hAnsi="Arial" w:cs="Arial"/>
        </w:rPr>
        <w:t xml:space="preserve">(2) Na Glavnoj skupštini Društva mogu sudjelovati dioničari u pogledu kojih su kumulativno ispunjene slijedeće pretpostavke: </w:t>
      </w:r>
    </w:p>
    <w:p w:rsidR="00CD4A95" w:rsidRPr="0092747C" w:rsidRDefault="00CD4A95" w:rsidP="00CD4A95">
      <w:pPr>
        <w:numPr>
          <w:ilvl w:val="0"/>
          <w:numId w:val="12"/>
        </w:numPr>
        <w:spacing w:after="0" w:line="240" w:lineRule="auto"/>
        <w:ind w:left="993" w:hanging="426"/>
        <w:jc w:val="both"/>
        <w:rPr>
          <w:rFonts w:ascii="Arial" w:hAnsi="Arial" w:cs="Arial"/>
        </w:rPr>
      </w:pPr>
      <w:r w:rsidRPr="0092747C">
        <w:rPr>
          <w:rFonts w:ascii="Arial" w:hAnsi="Arial" w:cs="Arial"/>
        </w:rPr>
        <w:t xml:space="preserve">da su evidentirani kao dioničari u središnjem depozitoriju šest dana prije održavanja Glavne skupštine. </w:t>
      </w:r>
    </w:p>
    <w:p w:rsidR="00CD4A95" w:rsidRPr="0092747C" w:rsidRDefault="00CD4A95" w:rsidP="00CD4A95">
      <w:pPr>
        <w:numPr>
          <w:ilvl w:val="0"/>
          <w:numId w:val="12"/>
        </w:numPr>
        <w:spacing w:after="240" w:line="240" w:lineRule="auto"/>
        <w:ind w:left="993" w:hanging="426"/>
        <w:jc w:val="both"/>
        <w:rPr>
          <w:rFonts w:ascii="Arial" w:hAnsi="Arial" w:cs="Arial"/>
        </w:rPr>
      </w:pPr>
      <w:r w:rsidRPr="0092747C">
        <w:rPr>
          <w:rFonts w:ascii="Arial" w:hAnsi="Arial" w:cs="Arial"/>
        </w:rPr>
        <w:t>da dioničari spomenuti u prvoj točki ovog stavka prijave društvu u pisanom obliku, najkasnije šest (6) dana prije održavanja skupštine, svoju namjeru sudjelovanja na Glavnoj skupštini. U taj se rok ne uračunava dan prispijeća prijave Društvu, niti dan kad počinje održavanje Glavne skupštine.</w:t>
      </w:r>
    </w:p>
    <w:p w:rsidR="00CD4A95" w:rsidRPr="0092747C" w:rsidRDefault="00CD4A95" w:rsidP="00CD4A95">
      <w:pPr>
        <w:numPr>
          <w:ilvl w:val="0"/>
          <w:numId w:val="5"/>
        </w:numPr>
        <w:spacing w:after="0" w:line="240" w:lineRule="auto"/>
        <w:jc w:val="both"/>
        <w:rPr>
          <w:rFonts w:ascii="Arial" w:hAnsi="Arial" w:cs="Arial"/>
        </w:rPr>
      </w:pPr>
      <w:r w:rsidRPr="0092747C">
        <w:rPr>
          <w:rFonts w:ascii="Arial" w:hAnsi="Arial" w:cs="Arial"/>
        </w:rPr>
        <w:t>U pozivu za Glavnu skupštinu navest će se sadržaj odluke Uprave o sazivanju Glavne skupštine i odredit će se pobliže uvjeti koji se moraju ispuniti za sudjelovanje na Glavnoj skupštini i za korištenje prava glasa kao i drugi uvjeti i podaci propisani pozitivnim propisima. Uz poziv za skupštinu objavljuje se i prijedlog odluka koje na njoj treba donijeti.</w:t>
      </w:r>
    </w:p>
    <w:p w:rsidR="00CD4A95" w:rsidRPr="0092747C" w:rsidRDefault="00CD4A95" w:rsidP="00CD4A95">
      <w:pPr>
        <w:numPr>
          <w:ilvl w:val="0"/>
          <w:numId w:val="5"/>
        </w:numPr>
        <w:spacing w:after="0" w:line="240" w:lineRule="auto"/>
        <w:jc w:val="both"/>
        <w:rPr>
          <w:rFonts w:ascii="Arial" w:hAnsi="Arial" w:cs="Arial"/>
        </w:rPr>
      </w:pPr>
      <w:r w:rsidRPr="0092747C">
        <w:rPr>
          <w:rFonts w:ascii="Arial" w:hAnsi="Arial" w:cs="Arial"/>
        </w:rPr>
        <w:t>Dioničare mogu zastupati punomoćnici na temelju valjane pisane punomoći koju izda dioničar odnosno u ime dioničara koji je pravna osoba, osoba ovlaštena na zastupanje. Punomoć se mora deponirati najkasnije šestog (6.) dana prije dana održavanja Glavne skupštine u sjedištu Društva.</w:t>
      </w:r>
    </w:p>
    <w:p w:rsidR="00CD4A95" w:rsidRPr="0092747C" w:rsidRDefault="00CD4A95" w:rsidP="00CD4A95">
      <w:pPr>
        <w:numPr>
          <w:ilvl w:val="0"/>
          <w:numId w:val="5"/>
        </w:numPr>
        <w:spacing w:after="0" w:line="240" w:lineRule="auto"/>
        <w:jc w:val="both"/>
        <w:rPr>
          <w:rFonts w:ascii="Arial" w:hAnsi="Arial" w:cs="Arial"/>
        </w:rPr>
      </w:pPr>
      <w:r w:rsidRPr="0092747C">
        <w:rPr>
          <w:rFonts w:ascii="Arial" w:hAnsi="Arial" w:cs="Arial"/>
        </w:rPr>
        <w:t>Dioničar ili punomoćnik koji ne ispuni sve uvjete navedene u ovom članku i u pozivu na Glavnu skupštinu, može prisustvovati sjednici , ali nema pravo glasa.</w:t>
      </w:r>
    </w:p>
    <w:p w:rsidR="00CD4A95" w:rsidRDefault="00CD4A95" w:rsidP="00CD4A95">
      <w:pPr>
        <w:numPr>
          <w:ilvl w:val="0"/>
          <w:numId w:val="5"/>
        </w:numPr>
        <w:spacing w:after="0" w:line="240" w:lineRule="auto"/>
        <w:jc w:val="both"/>
        <w:rPr>
          <w:rFonts w:ascii="Arial" w:hAnsi="Arial" w:cs="Arial"/>
        </w:rPr>
      </w:pPr>
      <w:r w:rsidRPr="0092747C">
        <w:rPr>
          <w:rFonts w:ascii="Arial" w:hAnsi="Arial" w:cs="Arial"/>
        </w:rPr>
        <w:t>Svaki dioničar snosi svoje troškove ili troškove svog opunomoćenika koji se odnose na sudjelovanje na Glavnoj skupštini.</w:t>
      </w:r>
    </w:p>
    <w:p w:rsidR="00CD4A95" w:rsidRDefault="00CD4A95" w:rsidP="00CD4A95">
      <w:pPr>
        <w:spacing w:after="0" w:line="240" w:lineRule="auto"/>
        <w:jc w:val="both"/>
        <w:rPr>
          <w:rFonts w:ascii="Arial" w:hAnsi="Arial" w:cs="Arial"/>
        </w:rPr>
      </w:pPr>
    </w:p>
    <w:p w:rsidR="00CD4A95" w:rsidRPr="0092747C" w:rsidRDefault="00CD4A95" w:rsidP="00CD4A95">
      <w:pPr>
        <w:spacing w:after="0" w:line="240" w:lineRule="auto"/>
        <w:jc w:val="both"/>
        <w:rPr>
          <w:rFonts w:ascii="Arial" w:hAnsi="Arial" w:cs="Arial"/>
        </w:rPr>
      </w:pPr>
    </w:p>
    <w:p w:rsidR="00CD4A95" w:rsidRDefault="00CD4A95" w:rsidP="00CD4A95">
      <w:pPr>
        <w:jc w:val="center"/>
        <w:rPr>
          <w:rFonts w:ascii="Arial" w:hAnsi="Arial" w:cs="Arial"/>
          <w:b/>
        </w:rPr>
      </w:pPr>
      <w:r w:rsidRPr="0092747C">
        <w:rPr>
          <w:rFonts w:ascii="Arial" w:hAnsi="Arial" w:cs="Arial"/>
          <w:b/>
        </w:rPr>
        <w:t>Članak 16.</w:t>
      </w:r>
    </w:p>
    <w:p w:rsidR="00CD4A95" w:rsidRPr="0092747C" w:rsidRDefault="00CD4A95" w:rsidP="00CD4A95">
      <w:pPr>
        <w:jc w:val="center"/>
        <w:rPr>
          <w:rFonts w:ascii="Arial" w:hAnsi="Arial" w:cs="Arial"/>
          <w:b/>
        </w:rPr>
      </w:pPr>
    </w:p>
    <w:p w:rsidR="00CD4A95" w:rsidRPr="0092747C" w:rsidRDefault="00CD4A95" w:rsidP="00CD4A95">
      <w:pPr>
        <w:numPr>
          <w:ilvl w:val="1"/>
          <w:numId w:val="7"/>
        </w:numPr>
        <w:spacing w:after="0" w:line="240" w:lineRule="auto"/>
        <w:jc w:val="both"/>
        <w:rPr>
          <w:rFonts w:ascii="Arial" w:hAnsi="Arial" w:cs="Arial"/>
        </w:rPr>
      </w:pPr>
      <w:r w:rsidRPr="0092747C">
        <w:rPr>
          <w:rFonts w:ascii="Arial" w:hAnsi="Arial" w:cs="Arial"/>
        </w:rPr>
        <w:t>Glavnom skupštinom predsjedava predsjednik Glavne skupštine. U slučaju njegove spriječenosti, Skupštinom predsjeda zamjenik predsjednika Glavne skupštine, a ako je i on spriječen, osoba koju izabere Glavna skupština običnom većinom glasova.</w:t>
      </w:r>
    </w:p>
    <w:p w:rsidR="00CD4A95" w:rsidRPr="0092747C" w:rsidRDefault="00CD4A95" w:rsidP="00CD4A95">
      <w:pPr>
        <w:numPr>
          <w:ilvl w:val="1"/>
          <w:numId w:val="7"/>
        </w:numPr>
        <w:spacing w:after="0" w:line="240" w:lineRule="auto"/>
        <w:jc w:val="both"/>
        <w:rPr>
          <w:rFonts w:ascii="Arial" w:hAnsi="Arial" w:cs="Arial"/>
        </w:rPr>
      </w:pPr>
      <w:r w:rsidRPr="0092747C">
        <w:rPr>
          <w:rFonts w:ascii="Arial" w:hAnsi="Arial" w:cs="Arial"/>
        </w:rPr>
        <w:t>Predsjednika i zamjenika predsjednika Glavne skupštine imenuje Glavna skupština na rok od četiri (4) godine na prijedlog dioničara koji pojedinačno ili zajednički imaju najmanje jednu trećinu (1/3) temeljnog kapitala Društva.</w:t>
      </w:r>
    </w:p>
    <w:p w:rsidR="00CD4A95" w:rsidRPr="0092747C" w:rsidRDefault="00CD4A95" w:rsidP="00CD4A95">
      <w:pPr>
        <w:numPr>
          <w:ilvl w:val="1"/>
          <w:numId w:val="7"/>
        </w:numPr>
        <w:spacing w:after="0" w:line="240" w:lineRule="auto"/>
        <w:jc w:val="both"/>
        <w:rPr>
          <w:rFonts w:ascii="Arial" w:hAnsi="Arial" w:cs="Arial"/>
        </w:rPr>
      </w:pPr>
      <w:r w:rsidRPr="0092747C">
        <w:rPr>
          <w:rFonts w:ascii="Arial" w:hAnsi="Arial" w:cs="Arial"/>
        </w:rPr>
        <w:t xml:space="preserve">Ako Predsjednik Skupštine iz bilo kojeg razloga prestane obavljati svoju dužnost prije isteka mandata, zamjenik predsjednika Skupštine postaje Predsjednikom Skupštine, do isteka mandata imenovanog Predsjednika, a Skupština će na prvoj sljedećoj sjednici imenovati novog zamjenika predsjednika, čiji mandat traje do isteka mandata prvobitno imenovanog zamjenika predsjednika. </w:t>
      </w:r>
    </w:p>
    <w:p w:rsidR="00CD4A95" w:rsidRPr="0092747C" w:rsidRDefault="00CD4A95" w:rsidP="00CD4A95">
      <w:pPr>
        <w:numPr>
          <w:ilvl w:val="1"/>
          <w:numId w:val="7"/>
        </w:numPr>
        <w:spacing w:after="0" w:line="240" w:lineRule="auto"/>
        <w:jc w:val="both"/>
        <w:rPr>
          <w:rFonts w:ascii="Arial" w:hAnsi="Arial" w:cs="Arial"/>
        </w:rPr>
      </w:pPr>
      <w:r w:rsidRPr="0092747C">
        <w:rPr>
          <w:rFonts w:ascii="Arial" w:hAnsi="Arial" w:cs="Arial"/>
        </w:rPr>
        <w:t>Predsjednik Glavne skupštine napose:</w:t>
      </w:r>
    </w:p>
    <w:p w:rsidR="00CD4A95" w:rsidRPr="0092747C" w:rsidRDefault="00CD4A95" w:rsidP="00CD4A95">
      <w:pPr>
        <w:numPr>
          <w:ilvl w:val="0"/>
          <w:numId w:val="13"/>
        </w:numPr>
        <w:spacing w:after="0" w:line="240" w:lineRule="auto"/>
        <w:ind w:left="709" w:hanging="425"/>
        <w:jc w:val="both"/>
        <w:rPr>
          <w:rFonts w:ascii="Arial" w:hAnsi="Arial" w:cs="Arial"/>
        </w:rPr>
      </w:pPr>
      <w:r w:rsidRPr="0092747C">
        <w:rPr>
          <w:rFonts w:ascii="Arial" w:hAnsi="Arial" w:cs="Arial"/>
        </w:rPr>
        <w:t>predsjedava sjednicama Glavne skupštine, utvrđuje redoslijed raspravljanja o pojedinim točkama dnevnog reda, odlučuje o redoslijedu glasovanja o pojedinim prijedlozima, o načinu glasovanja o pojedinim odlukama, te o svakom drugom postupovnom pitanju koje zakonom ili ovim Statutom nije izrijekom stavljeno u nadležnost same Skupštine;</w:t>
      </w:r>
    </w:p>
    <w:p w:rsidR="00CD4A95" w:rsidRPr="0092747C" w:rsidRDefault="00CD4A95" w:rsidP="00CD4A95">
      <w:pPr>
        <w:numPr>
          <w:ilvl w:val="0"/>
          <w:numId w:val="13"/>
        </w:numPr>
        <w:spacing w:after="0" w:line="240" w:lineRule="auto"/>
        <w:ind w:left="709" w:hanging="425"/>
        <w:jc w:val="both"/>
        <w:rPr>
          <w:rFonts w:ascii="Arial" w:hAnsi="Arial" w:cs="Arial"/>
        </w:rPr>
      </w:pPr>
      <w:r w:rsidRPr="0092747C">
        <w:rPr>
          <w:rFonts w:ascii="Arial" w:hAnsi="Arial" w:cs="Arial"/>
        </w:rPr>
        <w:t>potpisuje zapisnike i odluke Glavne skupštine,</w:t>
      </w:r>
    </w:p>
    <w:p w:rsidR="00CD4A95" w:rsidRPr="0092747C" w:rsidRDefault="00CD4A95" w:rsidP="00CD4A95">
      <w:pPr>
        <w:numPr>
          <w:ilvl w:val="0"/>
          <w:numId w:val="13"/>
        </w:numPr>
        <w:spacing w:after="0" w:line="240" w:lineRule="auto"/>
        <w:ind w:left="709" w:hanging="425"/>
        <w:jc w:val="both"/>
        <w:rPr>
          <w:rFonts w:ascii="Arial" w:hAnsi="Arial" w:cs="Arial"/>
        </w:rPr>
      </w:pPr>
      <w:r w:rsidRPr="0092747C">
        <w:rPr>
          <w:rFonts w:ascii="Arial" w:hAnsi="Arial" w:cs="Arial"/>
        </w:rPr>
        <w:t>u ime Glavne skupštine komunicira s drugim organima društva i s trećim osobama, kada je to predviđeno zakonom i ovim Statutom.</w:t>
      </w:r>
    </w:p>
    <w:p w:rsidR="00CD4A95" w:rsidRDefault="00CD4A95" w:rsidP="00CD4A95">
      <w:pPr>
        <w:jc w:val="center"/>
        <w:rPr>
          <w:rFonts w:ascii="Arial" w:hAnsi="Arial" w:cs="Arial"/>
          <w:b/>
        </w:rPr>
      </w:pPr>
    </w:p>
    <w:p w:rsidR="00CD4A95" w:rsidRPr="0092747C" w:rsidRDefault="00CD4A95" w:rsidP="00CD4A95">
      <w:pPr>
        <w:jc w:val="center"/>
        <w:rPr>
          <w:rFonts w:ascii="Arial" w:hAnsi="Arial" w:cs="Arial"/>
          <w:b/>
        </w:rPr>
      </w:pPr>
      <w:r w:rsidRPr="0092747C">
        <w:rPr>
          <w:rFonts w:ascii="Arial" w:hAnsi="Arial" w:cs="Arial"/>
          <w:b/>
        </w:rPr>
        <w:t>Članak 17.</w:t>
      </w:r>
    </w:p>
    <w:p w:rsidR="00CD4A95" w:rsidRPr="0092747C" w:rsidRDefault="00CD4A95" w:rsidP="00CD4A95">
      <w:pPr>
        <w:numPr>
          <w:ilvl w:val="1"/>
          <w:numId w:val="8"/>
        </w:numPr>
        <w:spacing w:after="0" w:line="240" w:lineRule="auto"/>
        <w:jc w:val="both"/>
        <w:rPr>
          <w:rFonts w:ascii="Arial" w:hAnsi="Arial" w:cs="Arial"/>
        </w:rPr>
      </w:pPr>
      <w:r w:rsidRPr="0092747C">
        <w:rPr>
          <w:rFonts w:ascii="Arial" w:hAnsi="Arial" w:cs="Arial"/>
        </w:rPr>
        <w:t>Svaka redovna dionica daje pravo na jedan (1) glas na Glavnoj skupštini.</w:t>
      </w:r>
    </w:p>
    <w:p w:rsidR="00CD4A95" w:rsidRPr="0092747C" w:rsidRDefault="00CD4A95" w:rsidP="00CD4A95">
      <w:pPr>
        <w:numPr>
          <w:ilvl w:val="1"/>
          <w:numId w:val="8"/>
        </w:numPr>
        <w:spacing w:after="0" w:line="240" w:lineRule="auto"/>
        <w:jc w:val="both"/>
        <w:rPr>
          <w:rFonts w:ascii="Arial" w:hAnsi="Arial" w:cs="Arial"/>
        </w:rPr>
      </w:pPr>
      <w:r w:rsidRPr="0092747C">
        <w:rPr>
          <w:rFonts w:ascii="Arial" w:hAnsi="Arial" w:cs="Arial"/>
        </w:rPr>
        <w:t>Na Glavnoj skupštini glasuje se javno.</w:t>
      </w:r>
    </w:p>
    <w:p w:rsidR="00CD4A95" w:rsidRDefault="00CD4A95" w:rsidP="00CD4A95">
      <w:pPr>
        <w:jc w:val="both"/>
        <w:rPr>
          <w:rFonts w:ascii="Arial" w:hAnsi="Arial" w:cs="Arial"/>
        </w:rPr>
      </w:pPr>
    </w:p>
    <w:p w:rsidR="00CD4A95" w:rsidRPr="0092747C" w:rsidRDefault="00CD4A95" w:rsidP="00CD4A95">
      <w:pPr>
        <w:jc w:val="center"/>
        <w:rPr>
          <w:rFonts w:ascii="Arial" w:hAnsi="Arial" w:cs="Arial"/>
          <w:b/>
        </w:rPr>
      </w:pPr>
      <w:r w:rsidRPr="0092747C">
        <w:rPr>
          <w:rFonts w:ascii="Arial" w:hAnsi="Arial" w:cs="Arial"/>
          <w:b/>
        </w:rPr>
        <w:t>Članak 18.</w:t>
      </w:r>
    </w:p>
    <w:p w:rsidR="00CD4A95" w:rsidRPr="0092747C" w:rsidRDefault="00CD4A95" w:rsidP="00CD4A95">
      <w:pPr>
        <w:tabs>
          <w:tab w:val="left" w:pos="0"/>
        </w:tabs>
        <w:jc w:val="both"/>
        <w:rPr>
          <w:rFonts w:ascii="Arial" w:hAnsi="Arial" w:cs="Arial"/>
        </w:rPr>
      </w:pPr>
      <w:r w:rsidRPr="0092747C">
        <w:rPr>
          <w:rFonts w:ascii="Arial" w:hAnsi="Arial" w:cs="Arial"/>
        </w:rPr>
        <w:t>Poziv za Glavnu skupštinu se mora objaviti u skladu sa Zakonom. Ako su Društvu poimenično poznati svi dioničari, skupštinu se može sazvati preporučenim pismom pri čemu se dan odašiljanja pisma smatra danom objave poziva.</w:t>
      </w:r>
    </w:p>
    <w:p w:rsidR="00CD4A95" w:rsidRPr="0092747C" w:rsidRDefault="00CD4A95" w:rsidP="00CD4A95">
      <w:pPr>
        <w:jc w:val="both"/>
        <w:rPr>
          <w:rFonts w:ascii="Arial" w:hAnsi="Arial" w:cs="Arial"/>
        </w:rPr>
      </w:pPr>
      <w:r w:rsidRPr="0092747C">
        <w:rPr>
          <w:rFonts w:ascii="Arial" w:hAnsi="Arial" w:cs="Arial"/>
        </w:rPr>
        <w:t>VI DOBIT I DIVIDENDA</w:t>
      </w:r>
    </w:p>
    <w:p w:rsidR="00CD4A95" w:rsidRPr="0092747C" w:rsidRDefault="00CD4A95" w:rsidP="00CD4A95">
      <w:pPr>
        <w:jc w:val="center"/>
        <w:rPr>
          <w:rFonts w:ascii="Arial" w:hAnsi="Arial" w:cs="Arial"/>
          <w:b/>
        </w:rPr>
      </w:pPr>
      <w:r w:rsidRPr="0092747C">
        <w:rPr>
          <w:rFonts w:ascii="Arial" w:hAnsi="Arial" w:cs="Arial"/>
          <w:b/>
        </w:rPr>
        <w:t>Članak 19.</w:t>
      </w:r>
    </w:p>
    <w:p w:rsidR="00CD4A95" w:rsidRPr="0092747C" w:rsidRDefault="00CD4A95" w:rsidP="00CD4A95">
      <w:pPr>
        <w:jc w:val="both"/>
        <w:rPr>
          <w:rFonts w:ascii="Arial" w:hAnsi="Arial" w:cs="Arial"/>
        </w:rPr>
      </w:pPr>
      <w:r w:rsidRPr="0092747C">
        <w:rPr>
          <w:rFonts w:ascii="Arial" w:hAnsi="Arial" w:cs="Arial"/>
        </w:rPr>
        <w:t>(1)Ako račun dobiti i gubitaka utvrdi Glavna skupština Društva, ona je ovlaštena rasporediti iznose iz dobiti tekuće godine u ostale rezerve do polovine dobiti tekuće godine.</w:t>
      </w:r>
    </w:p>
    <w:p w:rsidR="00CD4A95" w:rsidRPr="0092747C" w:rsidRDefault="00CD4A95" w:rsidP="00CD4A95">
      <w:pPr>
        <w:jc w:val="both"/>
        <w:rPr>
          <w:rFonts w:ascii="Arial" w:hAnsi="Arial" w:cs="Arial"/>
        </w:rPr>
      </w:pPr>
      <w:r w:rsidRPr="0092747C">
        <w:rPr>
          <w:rFonts w:ascii="Arial" w:hAnsi="Arial" w:cs="Arial"/>
        </w:rPr>
        <w:t>(2)Ako račun dobiti i gubitaka utvrde Uprava i Nadzorni odbor, oni su ovlašteni rasporediti u ostale rezerve i više od polovine dobiti tekuće godine.</w:t>
      </w:r>
    </w:p>
    <w:p w:rsidR="00CD4A95" w:rsidRPr="0092747C" w:rsidRDefault="00CD4A95" w:rsidP="00CD4A95">
      <w:pPr>
        <w:numPr>
          <w:ilvl w:val="1"/>
          <w:numId w:val="8"/>
        </w:numPr>
        <w:spacing w:after="0" w:line="240" w:lineRule="auto"/>
        <w:jc w:val="both"/>
        <w:rPr>
          <w:rFonts w:ascii="Arial" w:hAnsi="Arial" w:cs="Arial"/>
        </w:rPr>
      </w:pPr>
      <w:r w:rsidRPr="0092747C">
        <w:rPr>
          <w:rFonts w:ascii="Arial" w:hAnsi="Arial" w:cs="Arial"/>
        </w:rPr>
        <w:t>Glavna skupština ovlaštena je donijeti odluku da se dobit upotrijebi i u druge svrhe, kao i da se uopće ne isplati dioničarima.</w:t>
      </w:r>
    </w:p>
    <w:p w:rsidR="00CD4A95" w:rsidRPr="0092747C" w:rsidRDefault="00CD4A95" w:rsidP="00CD4A95">
      <w:pPr>
        <w:numPr>
          <w:ilvl w:val="1"/>
          <w:numId w:val="8"/>
        </w:numPr>
        <w:spacing w:after="0" w:line="240" w:lineRule="auto"/>
        <w:jc w:val="both"/>
        <w:rPr>
          <w:rFonts w:ascii="Arial" w:hAnsi="Arial" w:cs="Arial"/>
        </w:rPr>
      </w:pPr>
      <w:r w:rsidRPr="0092747C">
        <w:rPr>
          <w:rFonts w:ascii="Arial" w:hAnsi="Arial" w:cs="Arial"/>
        </w:rPr>
        <w:t>Pravo na dividendu imaju dioničari koji su upisani u središnjem depozitoriju na dan donošenja odluke Glavne skupštine Društva o isplati dividende.</w:t>
      </w:r>
    </w:p>
    <w:p w:rsidR="00CD4A95" w:rsidRPr="0092747C" w:rsidRDefault="00CD4A95" w:rsidP="00CD4A95">
      <w:pPr>
        <w:numPr>
          <w:ilvl w:val="1"/>
          <w:numId w:val="8"/>
        </w:numPr>
        <w:spacing w:after="0" w:line="240" w:lineRule="auto"/>
        <w:jc w:val="both"/>
        <w:rPr>
          <w:rFonts w:ascii="Arial" w:hAnsi="Arial" w:cs="Arial"/>
        </w:rPr>
      </w:pPr>
      <w:r w:rsidRPr="0092747C">
        <w:rPr>
          <w:rFonts w:ascii="Arial" w:hAnsi="Arial" w:cs="Arial"/>
        </w:rPr>
        <w:t xml:space="preserve">Uprava Društva ovlaštena je tijekom poslovne godine iz predvidivog dijela neto dobiti isplatiti dioničarima predujam na ime dividende i to samo onda ako privremeni račun dobiti i gubitka za proteklu poslovnu godinu pokazuje dobit. Isplata predujma ne može prijeći iznos polovine prošlogodišnje dobiti. Za takvu isplatu potrebna je suglasnost Nadzornog odbora. </w:t>
      </w:r>
    </w:p>
    <w:p w:rsidR="00CD4A95" w:rsidRDefault="00CD4A95" w:rsidP="00CD4A95">
      <w:pPr>
        <w:numPr>
          <w:ilvl w:val="1"/>
          <w:numId w:val="8"/>
        </w:numPr>
        <w:spacing w:after="0" w:line="240" w:lineRule="auto"/>
        <w:jc w:val="both"/>
        <w:rPr>
          <w:rFonts w:ascii="Arial" w:hAnsi="Arial" w:cs="Arial"/>
        </w:rPr>
      </w:pPr>
      <w:r w:rsidRPr="0092747C">
        <w:rPr>
          <w:rFonts w:ascii="Arial" w:hAnsi="Arial" w:cs="Arial"/>
        </w:rPr>
        <w:t>U slučaju isplate predujma dividende, pravo na isplatu predujma dividende imaju dioničari koji su upisani u središnjem depozitoriju na dan koji je određen u odluci Uprave o isplati predujma.</w:t>
      </w:r>
    </w:p>
    <w:p w:rsidR="00CD4A95" w:rsidRPr="0092747C" w:rsidRDefault="00CD4A95" w:rsidP="00CD4A95">
      <w:pPr>
        <w:spacing w:after="0" w:line="240" w:lineRule="auto"/>
        <w:jc w:val="both"/>
        <w:rPr>
          <w:rFonts w:ascii="Arial" w:hAnsi="Arial" w:cs="Arial"/>
        </w:rPr>
      </w:pPr>
    </w:p>
    <w:p w:rsidR="00CD4A95" w:rsidRPr="0092747C" w:rsidRDefault="00CD4A95" w:rsidP="00CD4A95">
      <w:pPr>
        <w:tabs>
          <w:tab w:val="right" w:pos="9072"/>
        </w:tabs>
        <w:jc w:val="both"/>
        <w:rPr>
          <w:rFonts w:ascii="Arial" w:hAnsi="Arial" w:cs="Arial"/>
        </w:rPr>
      </w:pPr>
      <w:r w:rsidRPr="0092747C">
        <w:rPr>
          <w:rFonts w:ascii="Arial" w:hAnsi="Arial" w:cs="Arial"/>
        </w:rPr>
        <w:t>VII ZAVRŠNE ODREDBE</w:t>
      </w:r>
    </w:p>
    <w:p w:rsidR="00CD4A95" w:rsidRPr="0092747C" w:rsidRDefault="00CD4A95" w:rsidP="00CD4A95">
      <w:pPr>
        <w:tabs>
          <w:tab w:val="right" w:pos="9072"/>
        </w:tabs>
        <w:jc w:val="center"/>
        <w:rPr>
          <w:rFonts w:ascii="Arial" w:hAnsi="Arial" w:cs="Arial"/>
          <w:b/>
        </w:rPr>
      </w:pPr>
      <w:r w:rsidRPr="0092747C">
        <w:rPr>
          <w:rFonts w:ascii="Arial" w:hAnsi="Arial" w:cs="Arial"/>
          <w:b/>
        </w:rPr>
        <w:t>Članak 20.</w:t>
      </w:r>
    </w:p>
    <w:p w:rsidR="00CD4A95" w:rsidRPr="0092747C" w:rsidRDefault="00CD4A95" w:rsidP="00CD4A95">
      <w:pPr>
        <w:jc w:val="both"/>
        <w:rPr>
          <w:rFonts w:ascii="Arial" w:hAnsi="Arial" w:cs="Arial"/>
        </w:rPr>
      </w:pPr>
      <w:r w:rsidRPr="0092747C">
        <w:rPr>
          <w:rFonts w:ascii="Arial" w:hAnsi="Arial" w:cs="Arial"/>
        </w:rPr>
        <w:t>Društvo će objavu podataka i priopćenja Društva obavljati putem „Narodnih novina” Republike Hrvatske, odnosno u skladu sa Zakonom.</w:t>
      </w:r>
    </w:p>
    <w:p w:rsidR="00CD4A95" w:rsidRPr="0092747C" w:rsidRDefault="00CD4A95" w:rsidP="00CD4A95">
      <w:pPr>
        <w:pStyle w:val="ListParagraph"/>
        <w:ind w:left="0"/>
        <w:jc w:val="center"/>
        <w:rPr>
          <w:rFonts w:ascii="Arial" w:hAnsi="Arial" w:cs="Arial"/>
          <w:b/>
        </w:rPr>
      </w:pPr>
      <w:r w:rsidRPr="0092747C">
        <w:rPr>
          <w:rFonts w:ascii="Arial" w:hAnsi="Arial" w:cs="Arial"/>
          <w:b/>
        </w:rPr>
        <w:t>Članak 21.</w:t>
      </w:r>
    </w:p>
    <w:p w:rsidR="00CD4A95" w:rsidRPr="0092747C" w:rsidRDefault="00CD4A95" w:rsidP="00CD4A95">
      <w:pPr>
        <w:pStyle w:val="ListParagraph"/>
        <w:ind w:left="0"/>
        <w:jc w:val="center"/>
        <w:rPr>
          <w:rFonts w:ascii="Arial" w:hAnsi="Arial" w:cs="Arial"/>
        </w:rPr>
      </w:pPr>
    </w:p>
    <w:p w:rsidR="00CD4A95" w:rsidRPr="0092747C" w:rsidRDefault="00CD4A95" w:rsidP="00CD4A95">
      <w:pPr>
        <w:jc w:val="both"/>
        <w:rPr>
          <w:rFonts w:ascii="Arial" w:hAnsi="Arial" w:cs="Arial"/>
        </w:rPr>
      </w:pPr>
      <w:r w:rsidRPr="0092747C">
        <w:rPr>
          <w:rFonts w:ascii="Arial" w:hAnsi="Arial" w:cs="Arial"/>
        </w:rPr>
        <w:t>(1) Ovaj Statut stupa na snagu na dan upisa u sudski Registar.</w:t>
      </w:r>
    </w:p>
    <w:p w:rsidR="00CD4A95" w:rsidRPr="0092747C" w:rsidRDefault="00CD4A95" w:rsidP="00CD4A95">
      <w:pPr>
        <w:rPr>
          <w:rFonts w:ascii="Arial" w:hAnsi="Arial" w:cs="Arial"/>
        </w:rPr>
      </w:pPr>
      <w:r w:rsidRPr="0092747C">
        <w:rPr>
          <w:rFonts w:ascii="Arial" w:hAnsi="Arial" w:cs="Arial"/>
        </w:rPr>
        <w:t>(2) Na dan stupanj</w:t>
      </w:r>
      <w:r>
        <w:rPr>
          <w:rFonts w:ascii="Arial" w:hAnsi="Arial" w:cs="Arial"/>
        </w:rPr>
        <w:t>a na snagu ovog Statuta prestaje</w:t>
      </w:r>
      <w:r w:rsidRPr="0092747C">
        <w:rPr>
          <w:rFonts w:ascii="Arial" w:hAnsi="Arial" w:cs="Arial"/>
        </w:rPr>
        <w:t xml:space="preserve"> važiti Statut Društva od </w:t>
      </w:r>
      <w:r>
        <w:rPr>
          <w:rFonts w:ascii="Arial" w:hAnsi="Arial" w:cs="Arial"/>
        </w:rPr>
        <w:t xml:space="preserve"> 30</w:t>
      </w:r>
      <w:r w:rsidRPr="0092747C">
        <w:rPr>
          <w:rFonts w:ascii="Arial" w:hAnsi="Arial" w:cs="Arial"/>
        </w:rPr>
        <w:t xml:space="preserve">. </w:t>
      </w:r>
      <w:r>
        <w:rPr>
          <w:rFonts w:ascii="Arial" w:hAnsi="Arial" w:cs="Arial"/>
        </w:rPr>
        <w:t>lipnja 2016</w:t>
      </w:r>
      <w:r w:rsidRPr="0092747C">
        <w:rPr>
          <w:rFonts w:ascii="Arial" w:hAnsi="Arial" w:cs="Arial"/>
        </w:rPr>
        <w:t>.</w:t>
      </w:r>
      <w:r>
        <w:rPr>
          <w:rFonts w:ascii="Arial" w:hAnsi="Arial" w:cs="Arial"/>
        </w:rPr>
        <w:t xml:space="preserve"> godine.</w:t>
      </w:r>
    </w:p>
    <w:p w:rsidR="00CD4A95" w:rsidRDefault="00CD4A95" w:rsidP="00CD4A95">
      <w:pPr>
        <w:spacing w:after="0" w:line="360" w:lineRule="auto"/>
        <w:ind w:left="708"/>
        <w:jc w:val="right"/>
        <w:rPr>
          <w:rFonts w:ascii="Microsoft Sans Serif" w:hAnsi="Microsoft Sans Serif" w:cs="Microsoft Sans Serif"/>
        </w:rPr>
      </w:pPr>
      <w:r>
        <w:rPr>
          <w:rFonts w:ascii="Microsoft Sans Serif" w:hAnsi="Microsoft Sans Serif" w:cs="Microsoft Sans Serif"/>
        </w:rPr>
        <w:t>MEDIKA d.d.</w:t>
      </w:r>
    </w:p>
    <w:p w:rsidR="00CD4A95" w:rsidRDefault="00CD4A95" w:rsidP="00CD4A95">
      <w:pPr>
        <w:jc w:val="both"/>
        <w:rPr>
          <w:rFonts w:ascii="Arial" w:hAnsi="Arial" w:cs="Arial"/>
          <w:b/>
        </w:rPr>
      </w:pPr>
    </w:p>
    <w:p w:rsidR="00CD4A95" w:rsidRPr="0092747C" w:rsidRDefault="00CD4A95" w:rsidP="00CD4A95">
      <w:pPr>
        <w:jc w:val="both"/>
        <w:rPr>
          <w:rFonts w:ascii="Arial" w:hAnsi="Arial" w:cs="Arial"/>
          <w:b/>
        </w:rPr>
      </w:pPr>
      <w:r w:rsidRPr="00A84732">
        <w:rPr>
          <w:rFonts w:ascii="Arial" w:hAnsi="Arial" w:cs="Arial"/>
          <w:b/>
        </w:rPr>
        <w:t xml:space="preserve">Ad </w:t>
      </w:r>
      <w:r>
        <w:rPr>
          <w:rFonts w:ascii="Arial" w:hAnsi="Arial" w:cs="Arial"/>
          <w:b/>
        </w:rPr>
        <w:t>10</w:t>
      </w:r>
      <w:r w:rsidRPr="00A84732">
        <w:rPr>
          <w:rFonts w:ascii="Arial" w:hAnsi="Arial" w:cs="Arial"/>
          <w:b/>
        </w:rPr>
        <w:t>)</w:t>
      </w:r>
      <w:r w:rsidRPr="00A84732">
        <w:rPr>
          <w:rFonts w:ascii="Arial" w:hAnsi="Arial" w:cs="Arial"/>
          <w:b/>
        </w:rPr>
        <w:tab/>
      </w:r>
      <w:r w:rsidRPr="0092747C">
        <w:rPr>
          <w:rFonts w:ascii="Arial" w:hAnsi="Arial" w:cs="Arial"/>
        </w:rPr>
        <w:t>Nadzorni odbor predlaže Glavnoj skupštini donošenje slijedeće odluke:</w:t>
      </w:r>
    </w:p>
    <w:p w:rsidR="00CD4A95" w:rsidRDefault="00CD4A95" w:rsidP="00CD4A95">
      <w:pPr>
        <w:jc w:val="both"/>
        <w:rPr>
          <w:rFonts w:ascii="Arial" w:hAnsi="Arial" w:cs="Arial"/>
        </w:rPr>
      </w:pPr>
      <w:r w:rsidRPr="0092747C">
        <w:rPr>
          <w:rFonts w:ascii="Arial" w:hAnsi="Arial" w:cs="Arial"/>
        </w:rPr>
        <w:t>Za revizora Društva za 201</w:t>
      </w:r>
      <w:r>
        <w:rPr>
          <w:rFonts w:ascii="Arial" w:hAnsi="Arial" w:cs="Arial"/>
        </w:rPr>
        <w:t>7</w:t>
      </w:r>
      <w:r w:rsidRPr="0092747C">
        <w:rPr>
          <w:rFonts w:ascii="Arial" w:hAnsi="Arial" w:cs="Arial"/>
        </w:rPr>
        <w:t xml:space="preserve">. godinu imenuje </w:t>
      </w:r>
      <w:r w:rsidRPr="00CD4A95">
        <w:rPr>
          <w:rFonts w:ascii="Arial" w:hAnsi="Arial" w:cs="Arial"/>
        </w:rPr>
        <w:t xml:space="preserve">se  </w:t>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Pr="00CD4A95">
        <w:rPr>
          <w:rFonts w:ascii="Arial" w:hAnsi="Arial" w:cs="Arial"/>
        </w:rPr>
        <w:softHyphen/>
      </w:r>
      <w:r w:rsidR="004D11C2">
        <w:rPr>
          <w:rFonts w:ascii="Arial" w:hAnsi="Arial" w:cs="Arial"/>
        </w:rPr>
        <w:t>Deloitte d.o.o.</w:t>
      </w:r>
      <w:r w:rsidR="004D11C2" w:rsidRPr="004D11C2">
        <w:rPr>
          <w:rFonts w:ascii="Arial" w:hAnsi="Arial" w:cs="Arial"/>
        </w:rPr>
        <w:t xml:space="preserve"> </w:t>
      </w:r>
      <w:r w:rsidR="004D11C2">
        <w:rPr>
          <w:rFonts w:ascii="Arial" w:hAnsi="Arial" w:cs="Arial"/>
        </w:rPr>
        <w:t>Radnička cesta 80, Zagreb.</w:t>
      </w:r>
    </w:p>
    <w:p w:rsidR="00CD4A95" w:rsidRDefault="00CD4A95" w:rsidP="00CD4A95">
      <w:pPr>
        <w:jc w:val="both"/>
        <w:rPr>
          <w:rFonts w:ascii="Arial" w:hAnsi="Arial" w:cs="Arial"/>
        </w:rPr>
      </w:pPr>
    </w:p>
    <w:p w:rsidR="00CD4A95" w:rsidRPr="0092747C" w:rsidRDefault="00CD4A95" w:rsidP="00CD4A95">
      <w:pPr>
        <w:jc w:val="both"/>
        <w:rPr>
          <w:rFonts w:ascii="Arial" w:hAnsi="Arial" w:cs="Arial"/>
          <w:b/>
        </w:rPr>
      </w:pPr>
      <w:r w:rsidRPr="0092747C">
        <w:rPr>
          <w:rFonts w:ascii="Arial" w:hAnsi="Arial" w:cs="Arial"/>
        </w:rPr>
        <w:t>_________________________________________________________________________</w:t>
      </w:r>
    </w:p>
    <w:p w:rsidR="00CD4A95" w:rsidRPr="0092747C" w:rsidRDefault="00CD4A95" w:rsidP="00CD4A95">
      <w:pPr>
        <w:jc w:val="both"/>
        <w:rPr>
          <w:rFonts w:ascii="Arial" w:hAnsi="Arial" w:cs="Arial"/>
        </w:rPr>
      </w:pPr>
      <w:r w:rsidRPr="0092747C">
        <w:rPr>
          <w:rFonts w:ascii="Arial" w:hAnsi="Arial" w:cs="Arial"/>
        </w:rPr>
        <w:t>Materijali koji služe kao podloga za raspravu u sklopu treće</w:t>
      </w:r>
      <w:r>
        <w:rPr>
          <w:rFonts w:ascii="Arial" w:hAnsi="Arial" w:cs="Arial"/>
        </w:rPr>
        <w:t>,</w:t>
      </w:r>
      <w:r w:rsidRPr="0092747C">
        <w:rPr>
          <w:rFonts w:ascii="Arial" w:hAnsi="Arial" w:cs="Arial"/>
        </w:rPr>
        <w:t xml:space="preserve"> četvrte </w:t>
      </w:r>
      <w:r>
        <w:rPr>
          <w:rFonts w:ascii="Arial" w:hAnsi="Arial" w:cs="Arial"/>
        </w:rPr>
        <w:t xml:space="preserve">i pete </w:t>
      </w:r>
      <w:r w:rsidRPr="0092747C">
        <w:rPr>
          <w:rFonts w:ascii="Arial" w:hAnsi="Arial" w:cs="Arial"/>
        </w:rPr>
        <w:t>točke dnevnoga reda dostupni su na pregled dioničarima u poslovnim prostorijama Medike d.d., Zagreb, Capraška 1, od dana objave ovog poziva do dana održavanja Glavne skupštine, svakog radnog dana od 10,00 do 13,00 sati, kod tajnice u uredu Uprave, te na internetskoj stranici društva www.medika.hr.</w:t>
      </w:r>
    </w:p>
    <w:p w:rsidR="00CD4A95" w:rsidRPr="0092747C" w:rsidRDefault="00CD4A95" w:rsidP="00CD4A95">
      <w:pPr>
        <w:pStyle w:val="BodyText2"/>
        <w:rPr>
          <w:rFonts w:ascii="Arial" w:hAnsi="Arial" w:cs="Arial"/>
          <w:szCs w:val="22"/>
        </w:rPr>
      </w:pPr>
      <w:r w:rsidRPr="0092747C">
        <w:rPr>
          <w:rFonts w:ascii="Arial" w:hAnsi="Arial" w:cs="Arial"/>
          <w:szCs w:val="22"/>
        </w:rPr>
        <w:t>Pravo sudjelovanja i korištenja pravom glasa na Glavnoj skupštini Društva imaju svi dioničari koji kumulativno ispunjavaju slijedeće pretpostavke:</w:t>
      </w:r>
    </w:p>
    <w:p w:rsidR="00CD4A95" w:rsidRPr="0092747C" w:rsidRDefault="00CD4A95" w:rsidP="00CD4A95">
      <w:pPr>
        <w:numPr>
          <w:ilvl w:val="0"/>
          <w:numId w:val="14"/>
        </w:numPr>
        <w:spacing w:after="0" w:line="240" w:lineRule="auto"/>
        <w:jc w:val="both"/>
        <w:rPr>
          <w:rFonts w:ascii="Arial" w:hAnsi="Arial" w:cs="Arial"/>
        </w:rPr>
      </w:pPr>
      <w:r w:rsidRPr="0092747C">
        <w:rPr>
          <w:rFonts w:ascii="Arial" w:hAnsi="Arial" w:cs="Arial"/>
        </w:rPr>
        <w:t>da su evidentirani kao dioničari u Depozitoriju Središnjeg klirinškog depozitarnog društva  d.d. šest</w:t>
      </w:r>
      <w:r w:rsidRPr="0092747C">
        <w:rPr>
          <w:rFonts w:ascii="Arial" w:hAnsi="Arial" w:cs="Arial"/>
          <w:i/>
        </w:rPr>
        <w:t xml:space="preserve"> </w:t>
      </w:r>
      <w:r w:rsidRPr="0092747C">
        <w:rPr>
          <w:rFonts w:ascii="Arial" w:hAnsi="Arial" w:cs="Arial"/>
        </w:rPr>
        <w:t xml:space="preserve">dana prije održavanja Glavne skupštine, </w:t>
      </w:r>
    </w:p>
    <w:p w:rsidR="00CD4A95" w:rsidRPr="0092747C" w:rsidRDefault="00CD4A95" w:rsidP="00CD4A95">
      <w:pPr>
        <w:numPr>
          <w:ilvl w:val="0"/>
          <w:numId w:val="14"/>
        </w:numPr>
        <w:spacing w:after="0" w:line="240" w:lineRule="auto"/>
        <w:jc w:val="both"/>
        <w:rPr>
          <w:rFonts w:ascii="Arial" w:hAnsi="Arial" w:cs="Arial"/>
        </w:rPr>
      </w:pPr>
      <w:r w:rsidRPr="0092747C">
        <w:rPr>
          <w:rFonts w:ascii="Arial" w:hAnsi="Arial" w:cs="Arial"/>
        </w:rPr>
        <w:t>da u roku od najkasnije šest dana prije održavanja Glavne skupštine prijave Društvu u pisanom obliku svoju namjeru sudjelovanja na Glavnoj skupštini.</w:t>
      </w:r>
    </w:p>
    <w:p w:rsidR="00CD4A95" w:rsidRPr="00957421" w:rsidRDefault="00CD4A95" w:rsidP="00CD4A95">
      <w:pPr>
        <w:jc w:val="both"/>
        <w:rPr>
          <w:rFonts w:ascii="Arial" w:hAnsi="Arial" w:cs="Arial"/>
        </w:rPr>
      </w:pPr>
    </w:p>
    <w:p w:rsidR="00CD4A95" w:rsidRPr="00957421" w:rsidRDefault="00CD4A95" w:rsidP="00CD4A95">
      <w:pPr>
        <w:jc w:val="both"/>
        <w:rPr>
          <w:rFonts w:ascii="Arial" w:hAnsi="Arial" w:cs="Arial"/>
        </w:rPr>
      </w:pPr>
      <w:r w:rsidRPr="00957421">
        <w:rPr>
          <w:rFonts w:ascii="Arial" w:hAnsi="Arial" w:cs="Arial"/>
        </w:rPr>
        <w:t xml:space="preserve">Prijave moraju </w:t>
      </w:r>
      <w:r w:rsidRPr="00957421">
        <w:rPr>
          <w:rFonts w:ascii="Arial" w:hAnsi="Arial" w:cs="Arial"/>
          <w:u w:val="single"/>
        </w:rPr>
        <w:t xml:space="preserve">prispjeti </w:t>
      </w:r>
      <w:r w:rsidRPr="00957421">
        <w:rPr>
          <w:rFonts w:ascii="Arial" w:hAnsi="Arial" w:cs="Arial"/>
        </w:rPr>
        <w:t xml:space="preserve">Društvu na adresu naznačenu u pozivu odnosno biti predane </w:t>
      </w:r>
      <w:r w:rsidR="00283448">
        <w:rPr>
          <w:rFonts w:ascii="Arial" w:hAnsi="Arial" w:cs="Arial"/>
        </w:rPr>
        <w:t>voditeljici odjela riznice</w:t>
      </w:r>
      <w:r w:rsidRPr="00957421">
        <w:rPr>
          <w:rFonts w:ascii="Arial" w:hAnsi="Arial" w:cs="Arial"/>
        </w:rPr>
        <w:t xml:space="preserve">, g-đi </w:t>
      </w:r>
      <w:r w:rsidR="00283448">
        <w:rPr>
          <w:rFonts w:ascii="Arial" w:hAnsi="Arial" w:cs="Arial"/>
        </w:rPr>
        <w:t>Hani Balaško</w:t>
      </w:r>
      <w:r w:rsidRPr="00957421">
        <w:rPr>
          <w:rFonts w:ascii="Arial" w:hAnsi="Arial" w:cs="Arial"/>
        </w:rPr>
        <w:t xml:space="preserve">, najkasnije do </w:t>
      </w:r>
      <w:r>
        <w:rPr>
          <w:rFonts w:ascii="Arial" w:hAnsi="Arial" w:cs="Arial"/>
        </w:rPr>
        <w:t>11.05.</w:t>
      </w:r>
      <w:r w:rsidRPr="00957421">
        <w:rPr>
          <w:rFonts w:ascii="Arial" w:hAnsi="Arial" w:cs="Arial"/>
        </w:rPr>
        <w:t>201</w:t>
      </w:r>
      <w:r>
        <w:rPr>
          <w:rFonts w:ascii="Arial" w:hAnsi="Arial" w:cs="Arial"/>
        </w:rPr>
        <w:t>7</w:t>
      </w:r>
      <w:r w:rsidRPr="00957421">
        <w:rPr>
          <w:rFonts w:ascii="Arial" w:hAnsi="Arial" w:cs="Arial"/>
        </w:rPr>
        <w:t>. godine.</w:t>
      </w:r>
    </w:p>
    <w:p w:rsidR="00CD4A95" w:rsidRPr="00957421" w:rsidRDefault="00CD4A95" w:rsidP="00CD4A95">
      <w:pPr>
        <w:jc w:val="both"/>
        <w:rPr>
          <w:rFonts w:ascii="Arial" w:hAnsi="Arial" w:cs="Arial"/>
        </w:rPr>
      </w:pPr>
      <w:r w:rsidRPr="00957421">
        <w:rPr>
          <w:rFonts w:ascii="Arial" w:hAnsi="Arial" w:cs="Arial"/>
        </w:rPr>
        <w:t xml:space="preserve">Dioničare mogu zastupati punomoćnici na temelju valjane pisane punomoći koju izdaje dioničar, odnosno u ime dioničara koji je pravna osoba, osoba ovlaštena za zastupanje. Formulari su dostupni na internetskoj stranici društva  </w:t>
      </w:r>
      <w:r w:rsidRPr="00957421">
        <w:fldChar w:fldCharType="begin"/>
      </w:r>
      <w:r w:rsidRPr="00957421">
        <w:rPr>
          <w:rFonts w:ascii="Arial" w:hAnsi="Arial" w:cs="Arial"/>
        </w:rPr>
        <w:instrText xml:space="preserve"> HYPERLINK "http://www.medika.hr" </w:instrText>
      </w:r>
      <w:r w:rsidRPr="00957421">
        <w:fldChar w:fldCharType="separate"/>
      </w:r>
      <w:r w:rsidRPr="00957421">
        <w:rPr>
          <w:rStyle w:val="Hyperlink"/>
          <w:rFonts w:ascii="Arial" w:hAnsi="Arial" w:cs="Arial"/>
        </w:rPr>
        <w:t>www.medika.hr</w:t>
      </w:r>
      <w:r w:rsidRPr="00957421">
        <w:rPr>
          <w:rStyle w:val="Hyperlink"/>
          <w:rFonts w:ascii="Arial" w:hAnsi="Arial" w:cs="Arial"/>
        </w:rPr>
        <w:fldChar w:fldCharType="end"/>
      </w:r>
      <w:r w:rsidRPr="00957421">
        <w:rPr>
          <w:rFonts w:ascii="Arial" w:hAnsi="Arial" w:cs="Arial"/>
        </w:rPr>
        <w:t>, a bit će dostavljeni dioničarima i poštom.</w:t>
      </w:r>
    </w:p>
    <w:p w:rsidR="00CD4A95" w:rsidRPr="00957421" w:rsidRDefault="00CD4A95" w:rsidP="00CD4A95">
      <w:pPr>
        <w:jc w:val="both"/>
        <w:rPr>
          <w:rFonts w:ascii="Arial" w:hAnsi="Arial" w:cs="Arial"/>
        </w:rPr>
      </w:pPr>
      <w:r w:rsidRPr="00957421">
        <w:rPr>
          <w:rFonts w:ascii="Arial" w:hAnsi="Arial" w:cs="Arial"/>
        </w:rPr>
        <w:t xml:space="preserve">Dioničari prava  iz čl. 278. st. 2. Zakona o trgovačkim društvima mogu koristiti uz uvjet da zahtjev društvo primi najkasnije do </w:t>
      </w:r>
      <w:r>
        <w:rPr>
          <w:rFonts w:ascii="Arial" w:hAnsi="Arial" w:cs="Arial"/>
        </w:rPr>
        <w:t>17. 04</w:t>
      </w:r>
      <w:r w:rsidRPr="00957421">
        <w:rPr>
          <w:rFonts w:ascii="Arial" w:hAnsi="Arial" w:cs="Arial"/>
        </w:rPr>
        <w:t>. 201</w:t>
      </w:r>
      <w:r>
        <w:rPr>
          <w:rFonts w:ascii="Arial" w:hAnsi="Arial" w:cs="Arial"/>
        </w:rPr>
        <w:t>7</w:t>
      </w:r>
      <w:r w:rsidRPr="00957421">
        <w:rPr>
          <w:rFonts w:ascii="Arial" w:hAnsi="Arial" w:cs="Arial"/>
        </w:rPr>
        <w:t xml:space="preserve">., tj najmanje 30 dana prije održavanja skupštine, pri čemu se u taj rok ne uračunava dan prispijeća zahtjeva društvu. </w:t>
      </w:r>
    </w:p>
    <w:p w:rsidR="00CD4A95" w:rsidRPr="00957421" w:rsidRDefault="00CD4A95" w:rsidP="00CD4A95">
      <w:pPr>
        <w:jc w:val="both"/>
        <w:rPr>
          <w:rFonts w:ascii="Arial" w:hAnsi="Arial" w:cs="Arial"/>
        </w:rPr>
      </w:pPr>
      <w:r w:rsidRPr="00957421">
        <w:rPr>
          <w:rFonts w:ascii="Arial" w:hAnsi="Arial" w:cs="Arial"/>
        </w:rPr>
        <w:t xml:space="preserve">Dioničari prava iz čl. 282. st. 1. mogu koristiti uz uvjet da dioničar dostavi društvu svoj prijedlog najkasnije do </w:t>
      </w:r>
      <w:r w:rsidR="00283448">
        <w:rPr>
          <w:rFonts w:ascii="Arial" w:hAnsi="Arial" w:cs="Arial"/>
        </w:rPr>
        <w:t>0</w:t>
      </w:r>
      <w:r>
        <w:rPr>
          <w:rFonts w:ascii="Arial" w:hAnsi="Arial" w:cs="Arial"/>
        </w:rPr>
        <w:t>3. 05</w:t>
      </w:r>
      <w:r w:rsidRPr="00957421">
        <w:rPr>
          <w:rFonts w:ascii="Arial" w:hAnsi="Arial" w:cs="Arial"/>
        </w:rPr>
        <w:t>. 201</w:t>
      </w:r>
      <w:r w:rsidR="00283448">
        <w:rPr>
          <w:rFonts w:ascii="Arial" w:hAnsi="Arial" w:cs="Arial"/>
        </w:rPr>
        <w:t>7</w:t>
      </w:r>
      <w:r w:rsidRPr="00957421">
        <w:rPr>
          <w:rFonts w:ascii="Arial" w:hAnsi="Arial" w:cs="Arial"/>
        </w:rPr>
        <w:t xml:space="preserve">., tj. najmanje 14 dana prije dana održavanja Glavne skupštine, pri čemu se u taj rok ne uračunava dan prispijeća zahtjeva društvu. </w:t>
      </w:r>
    </w:p>
    <w:p w:rsidR="00CD4A95" w:rsidRPr="0092747C" w:rsidRDefault="00CD4A95" w:rsidP="00CD4A95">
      <w:pPr>
        <w:jc w:val="both"/>
        <w:rPr>
          <w:rFonts w:ascii="Arial" w:hAnsi="Arial" w:cs="Arial"/>
        </w:rPr>
      </w:pPr>
      <w:r w:rsidRPr="00957421">
        <w:rPr>
          <w:rFonts w:ascii="Arial" w:hAnsi="Arial" w:cs="Arial"/>
        </w:rPr>
        <w:t>Daljnja objašnjenja u pogledu korištenja pravima  iz čl. 278. st. 2., 282. st. 1., čl. 283 i  čl.</w:t>
      </w:r>
      <w:r w:rsidRPr="0092747C">
        <w:rPr>
          <w:rFonts w:ascii="Arial" w:hAnsi="Arial" w:cs="Arial"/>
        </w:rPr>
        <w:t xml:space="preserve"> 287. st. 1. dostupna su  na internetskoj stranici društva  www.medika.hr.</w:t>
      </w:r>
    </w:p>
    <w:p w:rsidR="00CD4A95" w:rsidRPr="0092747C" w:rsidRDefault="00CD4A95" w:rsidP="00CD4A95">
      <w:pPr>
        <w:jc w:val="both"/>
        <w:rPr>
          <w:rFonts w:ascii="Arial" w:hAnsi="Arial" w:cs="Arial"/>
        </w:rPr>
      </w:pPr>
      <w:r w:rsidRPr="0092747C">
        <w:rPr>
          <w:rFonts w:ascii="Arial" w:hAnsi="Arial" w:cs="Arial"/>
        </w:rPr>
        <w:t>Sve objave iz čl. 280. a Zakona o trgovačkim društvima dostupne su na internetskoj stranici društva  www.medika.hr.</w:t>
      </w:r>
    </w:p>
    <w:p w:rsidR="00CD4A95" w:rsidRPr="0092747C" w:rsidRDefault="00CD4A95" w:rsidP="00CD4A95">
      <w:pPr>
        <w:rPr>
          <w:rFonts w:ascii="Arial" w:hAnsi="Arial" w:cs="Arial"/>
        </w:rPr>
      </w:pPr>
    </w:p>
    <w:p w:rsidR="00CD4A95" w:rsidRPr="00B37121" w:rsidRDefault="00CD4A95" w:rsidP="00CD4A95">
      <w:pPr>
        <w:pStyle w:val="BodyText"/>
        <w:ind w:left="4956" w:firstLine="708"/>
        <w:rPr>
          <w:rFonts w:ascii="Arial" w:hAnsi="Arial" w:cs="Arial"/>
          <w:b/>
        </w:rPr>
      </w:pPr>
      <w:r w:rsidRPr="00B37121">
        <w:rPr>
          <w:rFonts w:ascii="Arial" w:hAnsi="Arial" w:cs="Arial"/>
          <w:b/>
          <w:sz w:val="22"/>
          <w:szCs w:val="22"/>
        </w:rPr>
        <w:t xml:space="preserve">Medika </w:t>
      </w:r>
      <w:proofErr w:type="spellStart"/>
      <w:r w:rsidRPr="00B37121">
        <w:rPr>
          <w:rFonts w:ascii="Arial" w:hAnsi="Arial" w:cs="Arial"/>
          <w:b/>
          <w:sz w:val="22"/>
          <w:szCs w:val="22"/>
        </w:rPr>
        <w:t>d.d</w:t>
      </w:r>
      <w:proofErr w:type="spellEnd"/>
      <w:r w:rsidRPr="00B37121">
        <w:rPr>
          <w:rFonts w:ascii="Arial" w:hAnsi="Arial" w:cs="Arial"/>
          <w:b/>
          <w:sz w:val="22"/>
          <w:szCs w:val="22"/>
        </w:rPr>
        <w:t>.</w:t>
      </w:r>
    </w:p>
    <w:p w:rsidR="00CD4A95" w:rsidRDefault="00CD4A95" w:rsidP="00CD4A9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D4A95" w:rsidRDefault="00CD4A95" w:rsidP="00CD4A95"/>
    <w:p w:rsidR="00CD4A95" w:rsidRDefault="00CD4A95" w:rsidP="00CD4A95"/>
    <w:p w:rsidR="002460E5" w:rsidRDefault="002460E5"/>
    <w:sectPr w:rsidR="002460E5" w:rsidSect="00F01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2ED"/>
    <w:multiLevelType w:val="multilevel"/>
    <w:tmpl w:val="E132C7DE"/>
    <w:lvl w:ilvl="0">
      <w:start w:val="1"/>
      <w:numFmt w:val="decimal"/>
      <w:lvlText w:val="%1."/>
      <w:lvlJc w:val="left"/>
      <w:pPr>
        <w:ind w:left="565" w:hanging="113"/>
      </w:pPr>
      <w:rPr>
        <w:rFonts w:cs="Times New Roman" w:hint="default"/>
        <w:b w:val="0"/>
        <w:i w:val="0"/>
        <w:color w:val="000000"/>
      </w:rPr>
    </w:lvl>
    <w:lvl w:ilvl="1">
      <w:start w:val="1"/>
      <w:numFmt w:val="decimal"/>
      <w:lvlText w:val="(%2)"/>
      <w:lvlJc w:val="left"/>
      <w:pPr>
        <w:tabs>
          <w:tab w:val="num" w:pos="736"/>
        </w:tabs>
        <w:ind w:left="452"/>
      </w:pPr>
      <w:rPr>
        <w:rFonts w:ascii="Microsoft Sans Serif" w:hAnsi="Microsoft Sans Serif" w:cs="Times New Roman" w:hint="default"/>
      </w:rPr>
    </w:lvl>
    <w:lvl w:ilvl="2">
      <w:start w:val="2"/>
      <w:numFmt w:val="decimal"/>
      <w:lvlRestart w:val="0"/>
      <w:lvlText w:val="(%3)"/>
      <w:lvlJc w:val="left"/>
      <w:pPr>
        <w:tabs>
          <w:tab w:val="num" w:pos="736"/>
        </w:tabs>
        <w:ind w:left="452"/>
      </w:pPr>
      <w:rPr>
        <w:rFonts w:cs="Times New Roman" w:hint="default"/>
      </w:rPr>
    </w:lvl>
    <w:lvl w:ilvl="3">
      <w:start w:val="3"/>
      <w:numFmt w:val="decimal"/>
      <w:lvlText w:val="(%4)"/>
      <w:lvlJc w:val="left"/>
      <w:pPr>
        <w:tabs>
          <w:tab w:val="num" w:pos="736"/>
        </w:tabs>
        <w:ind w:left="452"/>
      </w:pPr>
      <w:rPr>
        <w:rFonts w:cs="Times New Roman" w:hint="default"/>
      </w:rPr>
    </w:lvl>
    <w:lvl w:ilvl="4">
      <w:start w:val="1"/>
      <w:numFmt w:val="decimal"/>
      <w:lvlText w:val="(%5)"/>
      <w:lvlJc w:val="left"/>
      <w:pPr>
        <w:tabs>
          <w:tab w:val="num" w:pos="736"/>
        </w:tabs>
        <w:ind w:left="452"/>
      </w:pPr>
      <w:rPr>
        <w:rFonts w:cs="Times New Roman" w:hint="default"/>
      </w:rPr>
    </w:lvl>
    <w:lvl w:ilvl="5">
      <w:start w:val="5"/>
      <w:numFmt w:val="decimal"/>
      <w:lvlText w:val="(%6)"/>
      <w:lvlJc w:val="left"/>
      <w:pPr>
        <w:tabs>
          <w:tab w:val="num" w:pos="736"/>
        </w:tabs>
        <w:ind w:left="452"/>
      </w:pPr>
      <w:rPr>
        <w:rFonts w:cs="Times New Roman" w:hint="default"/>
      </w:rPr>
    </w:lvl>
    <w:lvl w:ilvl="6">
      <w:start w:val="1"/>
      <w:numFmt w:val="lowerRoman"/>
      <w:lvlText w:val="%7)"/>
      <w:lvlJc w:val="right"/>
      <w:pPr>
        <w:tabs>
          <w:tab w:val="num" w:pos="1748"/>
        </w:tabs>
        <w:ind w:left="1748" w:hanging="288"/>
      </w:pPr>
      <w:rPr>
        <w:rFonts w:cs="Times New Roman" w:hint="default"/>
      </w:rPr>
    </w:lvl>
    <w:lvl w:ilvl="7">
      <w:start w:val="1"/>
      <w:numFmt w:val="lowerLetter"/>
      <w:lvlText w:val="%8."/>
      <w:lvlJc w:val="left"/>
      <w:pPr>
        <w:tabs>
          <w:tab w:val="num" w:pos="1892"/>
        </w:tabs>
        <w:ind w:left="1892" w:hanging="432"/>
      </w:pPr>
      <w:rPr>
        <w:rFonts w:cs="Times New Roman" w:hint="default"/>
      </w:rPr>
    </w:lvl>
    <w:lvl w:ilvl="8">
      <w:start w:val="1"/>
      <w:numFmt w:val="lowerRoman"/>
      <w:lvlText w:val="%9."/>
      <w:lvlJc w:val="right"/>
      <w:pPr>
        <w:tabs>
          <w:tab w:val="num" w:pos="2036"/>
        </w:tabs>
        <w:ind w:left="2036" w:hanging="144"/>
      </w:pPr>
      <w:rPr>
        <w:rFonts w:cs="Times New Roman" w:hint="default"/>
      </w:rPr>
    </w:lvl>
  </w:abstractNum>
  <w:abstractNum w:abstractNumId="1" w15:restartNumberingAfterBreak="0">
    <w:nsid w:val="030D2BD5"/>
    <w:multiLevelType w:val="hybridMultilevel"/>
    <w:tmpl w:val="91A29056"/>
    <w:lvl w:ilvl="0" w:tplc="52D07026">
      <w:start w:val="1"/>
      <w:numFmt w:val="decimal"/>
      <w:lvlText w:val="(%1)"/>
      <w:lvlJc w:val="left"/>
      <w:pPr>
        <w:tabs>
          <w:tab w:val="num" w:pos="284"/>
        </w:tabs>
      </w:pPr>
      <w:rPr>
        <w:rFonts w:cs="Times New Roman" w:hint="default"/>
      </w:rPr>
    </w:lvl>
    <w:lvl w:ilvl="1" w:tplc="A94665B6">
      <w:start w:val="1"/>
      <w:numFmt w:val="lowerLetter"/>
      <w:lvlText w:val="%2)"/>
      <w:lvlJc w:val="left"/>
      <w:pPr>
        <w:tabs>
          <w:tab w:val="num" w:pos="1785"/>
        </w:tabs>
        <w:ind w:left="1785" w:hanging="705"/>
      </w:pPr>
      <w:rPr>
        <w:rFonts w:cs="Times New Roman" w:hint="default"/>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05005B"/>
    <w:multiLevelType w:val="hybridMultilevel"/>
    <w:tmpl w:val="8A5C8C8A"/>
    <w:lvl w:ilvl="0" w:tplc="1A6CEC70">
      <w:start w:val="1"/>
      <w:numFmt w:val="decimal"/>
      <w:lvlText w:val="(%1)"/>
      <w:lvlJc w:val="left"/>
      <w:pPr>
        <w:tabs>
          <w:tab w:val="num" w:pos="284"/>
        </w:tabs>
      </w:pPr>
      <w:rPr>
        <w:rFonts w:cs="Times New Roman" w:hint="default"/>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505A31"/>
    <w:multiLevelType w:val="hybridMultilevel"/>
    <w:tmpl w:val="8A904EA0"/>
    <w:lvl w:ilvl="0" w:tplc="041A000F">
      <w:start w:val="1"/>
      <w:numFmt w:val="decimal"/>
      <w:lvlText w:val="%1."/>
      <w:lvlJc w:val="left"/>
      <w:pPr>
        <w:ind w:left="1068" w:hanging="360"/>
      </w:pPr>
      <w:rPr>
        <w:rFonts w:cs="Times New Roman"/>
      </w:rPr>
    </w:lvl>
    <w:lvl w:ilvl="1" w:tplc="041A0019" w:tentative="1">
      <w:start w:val="1"/>
      <w:numFmt w:val="lowerLetter"/>
      <w:lvlText w:val="%2."/>
      <w:lvlJc w:val="left"/>
      <w:pPr>
        <w:ind w:left="1788" w:hanging="360"/>
      </w:pPr>
      <w:rPr>
        <w:rFonts w:cs="Times New Roman"/>
      </w:rPr>
    </w:lvl>
    <w:lvl w:ilvl="2" w:tplc="041A001B" w:tentative="1">
      <w:start w:val="1"/>
      <w:numFmt w:val="lowerRoman"/>
      <w:lvlText w:val="%3."/>
      <w:lvlJc w:val="right"/>
      <w:pPr>
        <w:ind w:left="2508" w:hanging="180"/>
      </w:pPr>
      <w:rPr>
        <w:rFonts w:cs="Times New Roman"/>
      </w:rPr>
    </w:lvl>
    <w:lvl w:ilvl="3" w:tplc="041A000F" w:tentative="1">
      <w:start w:val="1"/>
      <w:numFmt w:val="decimal"/>
      <w:lvlText w:val="%4."/>
      <w:lvlJc w:val="left"/>
      <w:pPr>
        <w:ind w:left="3228" w:hanging="360"/>
      </w:pPr>
      <w:rPr>
        <w:rFonts w:cs="Times New Roman"/>
      </w:rPr>
    </w:lvl>
    <w:lvl w:ilvl="4" w:tplc="041A0019" w:tentative="1">
      <w:start w:val="1"/>
      <w:numFmt w:val="lowerLetter"/>
      <w:lvlText w:val="%5."/>
      <w:lvlJc w:val="left"/>
      <w:pPr>
        <w:ind w:left="3948" w:hanging="360"/>
      </w:pPr>
      <w:rPr>
        <w:rFonts w:cs="Times New Roman"/>
      </w:rPr>
    </w:lvl>
    <w:lvl w:ilvl="5" w:tplc="041A001B" w:tentative="1">
      <w:start w:val="1"/>
      <w:numFmt w:val="lowerRoman"/>
      <w:lvlText w:val="%6."/>
      <w:lvlJc w:val="right"/>
      <w:pPr>
        <w:ind w:left="4668" w:hanging="180"/>
      </w:pPr>
      <w:rPr>
        <w:rFonts w:cs="Times New Roman"/>
      </w:rPr>
    </w:lvl>
    <w:lvl w:ilvl="6" w:tplc="041A000F" w:tentative="1">
      <w:start w:val="1"/>
      <w:numFmt w:val="decimal"/>
      <w:lvlText w:val="%7."/>
      <w:lvlJc w:val="left"/>
      <w:pPr>
        <w:ind w:left="5388" w:hanging="360"/>
      </w:pPr>
      <w:rPr>
        <w:rFonts w:cs="Times New Roman"/>
      </w:rPr>
    </w:lvl>
    <w:lvl w:ilvl="7" w:tplc="041A0019" w:tentative="1">
      <w:start w:val="1"/>
      <w:numFmt w:val="lowerLetter"/>
      <w:lvlText w:val="%8."/>
      <w:lvlJc w:val="left"/>
      <w:pPr>
        <w:ind w:left="6108" w:hanging="360"/>
      </w:pPr>
      <w:rPr>
        <w:rFonts w:cs="Times New Roman"/>
      </w:rPr>
    </w:lvl>
    <w:lvl w:ilvl="8" w:tplc="041A001B" w:tentative="1">
      <w:start w:val="1"/>
      <w:numFmt w:val="lowerRoman"/>
      <w:lvlText w:val="%9."/>
      <w:lvlJc w:val="right"/>
      <w:pPr>
        <w:ind w:left="6828" w:hanging="180"/>
      </w:pPr>
      <w:rPr>
        <w:rFonts w:cs="Times New Roman"/>
      </w:rPr>
    </w:lvl>
  </w:abstractNum>
  <w:abstractNum w:abstractNumId="4" w15:restartNumberingAfterBreak="0">
    <w:nsid w:val="14C21686"/>
    <w:multiLevelType w:val="hybridMultilevel"/>
    <w:tmpl w:val="71B48632"/>
    <w:lvl w:ilvl="0" w:tplc="3CA8467A">
      <w:start w:val="1"/>
      <w:numFmt w:val="decimal"/>
      <w:lvlText w:val="(%1)"/>
      <w:lvlJc w:val="left"/>
      <w:pPr>
        <w:tabs>
          <w:tab w:val="num" w:pos="284"/>
        </w:tabs>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3666D5"/>
    <w:multiLevelType w:val="hybridMultilevel"/>
    <w:tmpl w:val="0EECC338"/>
    <w:lvl w:ilvl="0" w:tplc="CA605068">
      <w:numFmt w:val="bullet"/>
      <w:lvlText w:val=""/>
      <w:lvlJc w:val="left"/>
      <w:pPr>
        <w:ind w:left="720" w:hanging="360"/>
      </w:pPr>
      <w:rPr>
        <w:rFonts w:ascii="Symbol" w:eastAsia="Times New Roman"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6" w15:restartNumberingAfterBreak="0">
    <w:nsid w:val="251678D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15:restartNumberingAfterBreak="0">
    <w:nsid w:val="27A05141"/>
    <w:multiLevelType w:val="hybridMultilevel"/>
    <w:tmpl w:val="F264A192"/>
    <w:lvl w:ilvl="0" w:tplc="85EC290A">
      <w:start w:val="1"/>
      <w:numFmt w:val="decimal"/>
      <w:lvlText w:val="(%1)"/>
      <w:lvlJc w:val="left"/>
      <w:pPr>
        <w:tabs>
          <w:tab w:val="num" w:pos="284"/>
        </w:tabs>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811553"/>
    <w:multiLevelType w:val="hybridMultilevel"/>
    <w:tmpl w:val="95AC8E0A"/>
    <w:lvl w:ilvl="0" w:tplc="041A000F">
      <w:start w:val="1"/>
      <w:numFmt w:val="decimal"/>
      <w:lvlText w:val="%1."/>
      <w:lvlJc w:val="left"/>
      <w:pPr>
        <w:tabs>
          <w:tab w:val="num" w:pos="992"/>
        </w:tabs>
        <w:ind w:left="708"/>
      </w:pPr>
      <w:rPr>
        <w:rFonts w:cs="Times New Roman" w:hint="default"/>
      </w:rPr>
    </w:lvl>
    <w:lvl w:ilvl="1" w:tplc="041A0019" w:tentative="1">
      <w:start w:val="1"/>
      <w:numFmt w:val="lowerLetter"/>
      <w:lvlText w:val="%2."/>
      <w:lvlJc w:val="left"/>
      <w:pPr>
        <w:ind w:left="2148" w:hanging="360"/>
      </w:pPr>
      <w:rPr>
        <w:rFonts w:cs="Times New Roman"/>
      </w:rPr>
    </w:lvl>
    <w:lvl w:ilvl="2" w:tplc="041A001B" w:tentative="1">
      <w:start w:val="1"/>
      <w:numFmt w:val="lowerRoman"/>
      <w:lvlText w:val="%3."/>
      <w:lvlJc w:val="right"/>
      <w:pPr>
        <w:ind w:left="2868" w:hanging="180"/>
      </w:pPr>
      <w:rPr>
        <w:rFonts w:cs="Times New Roman"/>
      </w:rPr>
    </w:lvl>
    <w:lvl w:ilvl="3" w:tplc="041A000F" w:tentative="1">
      <w:start w:val="1"/>
      <w:numFmt w:val="decimal"/>
      <w:lvlText w:val="%4."/>
      <w:lvlJc w:val="left"/>
      <w:pPr>
        <w:ind w:left="3588" w:hanging="360"/>
      </w:pPr>
      <w:rPr>
        <w:rFonts w:cs="Times New Roman"/>
      </w:rPr>
    </w:lvl>
    <w:lvl w:ilvl="4" w:tplc="041A0019" w:tentative="1">
      <w:start w:val="1"/>
      <w:numFmt w:val="lowerLetter"/>
      <w:lvlText w:val="%5."/>
      <w:lvlJc w:val="left"/>
      <w:pPr>
        <w:ind w:left="4308" w:hanging="360"/>
      </w:pPr>
      <w:rPr>
        <w:rFonts w:cs="Times New Roman"/>
      </w:rPr>
    </w:lvl>
    <w:lvl w:ilvl="5" w:tplc="041A001B" w:tentative="1">
      <w:start w:val="1"/>
      <w:numFmt w:val="lowerRoman"/>
      <w:lvlText w:val="%6."/>
      <w:lvlJc w:val="right"/>
      <w:pPr>
        <w:ind w:left="5028" w:hanging="180"/>
      </w:pPr>
      <w:rPr>
        <w:rFonts w:cs="Times New Roman"/>
      </w:rPr>
    </w:lvl>
    <w:lvl w:ilvl="6" w:tplc="041A000F" w:tentative="1">
      <w:start w:val="1"/>
      <w:numFmt w:val="decimal"/>
      <w:lvlText w:val="%7."/>
      <w:lvlJc w:val="left"/>
      <w:pPr>
        <w:ind w:left="5748" w:hanging="360"/>
      </w:pPr>
      <w:rPr>
        <w:rFonts w:cs="Times New Roman"/>
      </w:rPr>
    </w:lvl>
    <w:lvl w:ilvl="7" w:tplc="041A0019" w:tentative="1">
      <w:start w:val="1"/>
      <w:numFmt w:val="lowerLetter"/>
      <w:lvlText w:val="%8."/>
      <w:lvlJc w:val="left"/>
      <w:pPr>
        <w:ind w:left="6468" w:hanging="360"/>
      </w:pPr>
      <w:rPr>
        <w:rFonts w:cs="Times New Roman"/>
      </w:rPr>
    </w:lvl>
    <w:lvl w:ilvl="8" w:tplc="041A001B" w:tentative="1">
      <w:start w:val="1"/>
      <w:numFmt w:val="lowerRoman"/>
      <w:lvlText w:val="%9."/>
      <w:lvlJc w:val="right"/>
      <w:pPr>
        <w:ind w:left="7188" w:hanging="180"/>
      </w:pPr>
      <w:rPr>
        <w:rFonts w:cs="Times New Roman"/>
      </w:rPr>
    </w:lvl>
  </w:abstractNum>
  <w:abstractNum w:abstractNumId="9" w15:restartNumberingAfterBreak="0">
    <w:nsid w:val="42AC0CEB"/>
    <w:multiLevelType w:val="multilevel"/>
    <w:tmpl w:val="D2BE6BF2"/>
    <w:lvl w:ilvl="0">
      <w:start w:val="17"/>
      <w:numFmt w:val="ordinal"/>
      <w:suff w:val="space"/>
      <w:lvlText w:val="Članak %1"/>
      <w:lvlJc w:val="left"/>
      <w:pPr>
        <w:ind w:left="113" w:hanging="113"/>
      </w:pPr>
      <w:rPr>
        <w:rFonts w:cs="Times New Roman" w:hint="default"/>
        <w:b/>
        <w:i w:val="0"/>
        <w:color w:val="000000"/>
      </w:rPr>
    </w:lvl>
    <w:lvl w:ilvl="1">
      <w:start w:val="1"/>
      <w:numFmt w:val="decimal"/>
      <w:lvlText w:val="(%2)"/>
      <w:lvlJc w:val="left"/>
      <w:pPr>
        <w:tabs>
          <w:tab w:val="num" w:pos="284"/>
        </w:tabs>
      </w:pPr>
      <w:rPr>
        <w:rFonts w:ascii="Microsoft Sans Serif" w:hAnsi="Microsoft Sans Serif" w:cs="Times New Roman" w:hint="default"/>
      </w:rPr>
    </w:lvl>
    <w:lvl w:ilvl="2">
      <w:start w:val="2"/>
      <w:numFmt w:val="decimal"/>
      <w:lvlRestart w:val="0"/>
      <w:lvlText w:val="(%3)"/>
      <w:lvlJc w:val="left"/>
      <w:pPr>
        <w:tabs>
          <w:tab w:val="num" w:pos="284"/>
        </w:tabs>
      </w:pPr>
      <w:rPr>
        <w:rFonts w:cs="Times New Roman" w:hint="default"/>
      </w:rPr>
    </w:lvl>
    <w:lvl w:ilvl="3">
      <w:start w:val="3"/>
      <w:numFmt w:val="decimal"/>
      <w:lvlText w:val="(%4)"/>
      <w:lvlJc w:val="left"/>
      <w:pPr>
        <w:tabs>
          <w:tab w:val="num" w:pos="284"/>
        </w:tabs>
      </w:pPr>
      <w:rPr>
        <w:rFonts w:cs="Times New Roman" w:hint="default"/>
      </w:rPr>
    </w:lvl>
    <w:lvl w:ilvl="4">
      <w:start w:val="1"/>
      <w:numFmt w:val="decimal"/>
      <w:lvlText w:val="(%5)"/>
      <w:lvlJc w:val="left"/>
      <w:pPr>
        <w:tabs>
          <w:tab w:val="num" w:pos="284"/>
        </w:tabs>
      </w:pPr>
      <w:rPr>
        <w:rFonts w:cs="Times New Roman" w:hint="default"/>
      </w:rPr>
    </w:lvl>
    <w:lvl w:ilvl="5">
      <w:start w:val="5"/>
      <w:numFmt w:val="decimal"/>
      <w:lvlText w:val="(%6)"/>
      <w:lvlJc w:val="left"/>
      <w:pPr>
        <w:tabs>
          <w:tab w:val="num" w:pos="284"/>
        </w:tabs>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431F326F"/>
    <w:multiLevelType w:val="hybridMultilevel"/>
    <w:tmpl w:val="F326BB90"/>
    <w:lvl w:ilvl="0" w:tplc="ABA68258">
      <w:start w:val="1"/>
      <w:numFmt w:val="bullet"/>
      <w:lvlText w:val=""/>
      <w:lvlJc w:val="left"/>
      <w:pPr>
        <w:tabs>
          <w:tab w:val="num" w:pos="840"/>
        </w:tabs>
        <w:ind w:left="840" w:hanging="360"/>
      </w:pPr>
      <w:rPr>
        <w:rFonts w:ascii="Symbol" w:hAnsi="Symbol" w:hint="default"/>
        <w:color w:val="auto"/>
      </w:rPr>
    </w:lvl>
    <w:lvl w:ilvl="1" w:tplc="041A0019" w:tentative="1">
      <w:start w:val="1"/>
      <w:numFmt w:val="lowerLetter"/>
      <w:lvlText w:val="%2."/>
      <w:lvlJc w:val="left"/>
      <w:pPr>
        <w:tabs>
          <w:tab w:val="num" w:pos="1560"/>
        </w:tabs>
        <w:ind w:left="1560" w:hanging="360"/>
      </w:pPr>
      <w:rPr>
        <w:rFonts w:cs="Times New Roman"/>
      </w:rPr>
    </w:lvl>
    <w:lvl w:ilvl="2" w:tplc="041A001B" w:tentative="1">
      <w:start w:val="1"/>
      <w:numFmt w:val="lowerRoman"/>
      <w:lvlText w:val="%3."/>
      <w:lvlJc w:val="right"/>
      <w:pPr>
        <w:tabs>
          <w:tab w:val="num" w:pos="2280"/>
        </w:tabs>
        <w:ind w:left="2280" w:hanging="180"/>
      </w:pPr>
      <w:rPr>
        <w:rFonts w:cs="Times New Roman"/>
      </w:rPr>
    </w:lvl>
    <w:lvl w:ilvl="3" w:tplc="041A000F" w:tentative="1">
      <w:start w:val="1"/>
      <w:numFmt w:val="decimal"/>
      <w:lvlText w:val="%4."/>
      <w:lvlJc w:val="left"/>
      <w:pPr>
        <w:tabs>
          <w:tab w:val="num" w:pos="3000"/>
        </w:tabs>
        <w:ind w:left="3000" w:hanging="360"/>
      </w:pPr>
      <w:rPr>
        <w:rFonts w:cs="Times New Roman"/>
      </w:rPr>
    </w:lvl>
    <w:lvl w:ilvl="4" w:tplc="041A0019" w:tentative="1">
      <w:start w:val="1"/>
      <w:numFmt w:val="lowerLetter"/>
      <w:lvlText w:val="%5."/>
      <w:lvlJc w:val="left"/>
      <w:pPr>
        <w:tabs>
          <w:tab w:val="num" w:pos="3720"/>
        </w:tabs>
        <w:ind w:left="3720" w:hanging="360"/>
      </w:pPr>
      <w:rPr>
        <w:rFonts w:cs="Times New Roman"/>
      </w:rPr>
    </w:lvl>
    <w:lvl w:ilvl="5" w:tplc="041A001B" w:tentative="1">
      <w:start w:val="1"/>
      <w:numFmt w:val="lowerRoman"/>
      <w:lvlText w:val="%6."/>
      <w:lvlJc w:val="right"/>
      <w:pPr>
        <w:tabs>
          <w:tab w:val="num" w:pos="4440"/>
        </w:tabs>
        <w:ind w:left="4440" w:hanging="180"/>
      </w:pPr>
      <w:rPr>
        <w:rFonts w:cs="Times New Roman"/>
      </w:rPr>
    </w:lvl>
    <w:lvl w:ilvl="6" w:tplc="041A000F" w:tentative="1">
      <w:start w:val="1"/>
      <w:numFmt w:val="decimal"/>
      <w:lvlText w:val="%7."/>
      <w:lvlJc w:val="left"/>
      <w:pPr>
        <w:tabs>
          <w:tab w:val="num" w:pos="5160"/>
        </w:tabs>
        <w:ind w:left="5160" w:hanging="360"/>
      </w:pPr>
      <w:rPr>
        <w:rFonts w:cs="Times New Roman"/>
      </w:rPr>
    </w:lvl>
    <w:lvl w:ilvl="7" w:tplc="041A0019" w:tentative="1">
      <w:start w:val="1"/>
      <w:numFmt w:val="lowerLetter"/>
      <w:lvlText w:val="%8."/>
      <w:lvlJc w:val="left"/>
      <w:pPr>
        <w:tabs>
          <w:tab w:val="num" w:pos="5880"/>
        </w:tabs>
        <w:ind w:left="5880" w:hanging="360"/>
      </w:pPr>
      <w:rPr>
        <w:rFonts w:cs="Times New Roman"/>
      </w:rPr>
    </w:lvl>
    <w:lvl w:ilvl="8" w:tplc="041A001B" w:tentative="1">
      <w:start w:val="1"/>
      <w:numFmt w:val="lowerRoman"/>
      <w:lvlText w:val="%9."/>
      <w:lvlJc w:val="right"/>
      <w:pPr>
        <w:tabs>
          <w:tab w:val="num" w:pos="6600"/>
        </w:tabs>
        <w:ind w:left="6600" w:hanging="180"/>
      </w:pPr>
      <w:rPr>
        <w:rFonts w:cs="Times New Roman"/>
      </w:rPr>
    </w:lvl>
  </w:abstractNum>
  <w:abstractNum w:abstractNumId="11" w15:restartNumberingAfterBreak="0">
    <w:nsid w:val="49796A51"/>
    <w:multiLevelType w:val="hybridMultilevel"/>
    <w:tmpl w:val="69BCCDD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4A43232E"/>
    <w:multiLevelType w:val="multilevel"/>
    <w:tmpl w:val="26BECCFC"/>
    <w:lvl w:ilvl="0">
      <w:start w:val="16"/>
      <w:numFmt w:val="ordinal"/>
      <w:suff w:val="space"/>
      <w:lvlText w:val="Članak %1"/>
      <w:lvlJc w:val="left"/>
      <w:pPr>
        <w:ind w:left="113" w:hanging="113"/>
      </w:pPr>
      <w:rPr>
        <w:rFonts w:cs="Times New Roman" w:hint="default"/>
        <w:b/>
        <w:i w:val="0"/>
        <w:color w:val="000000"/>
      </w:rPr>
    </w:lvl>
    <w:lvl w:ilvl="1">
      <w:start w:val="1"/>
      <w:numFmt w:val="decimal"/>
      <w:lvlText w:val="(%2)"/>
      <w:lvlJc w:val="left"/>
      <w:pPr>
        <w:tabs>
          <w:tab w:val="num" w:pos="284"/>
        </w:tabs>
      </w:pPr>
      <w:rPr>
        <w:rFonts w:ascii="Microsoft Sans Serif" w:hAnsi="Microsoft Sans Serif" w:cs="Times New Roman" w:hint="default"/>
      </w:rPr>
    </w:lvl>
    <w:lvl w:ilvl="2">
      <w:start w:val="2"/>
      <w:numFmt w:val="decimal"/>
      <w:lvlRestart w:val="0"/>
      <w:lvlText w:val="(%3)"/>
      <w:lvlJc w:val="left"/>
      <w:pPr>
        <w:tabs>
          <w:tab w:val="num" w:pos="284"/>
        </w:tabs>
      </w:pPr>
      <w:rPr>
        <w:rFonts w:cs="Times New Roman" w:hint="default"/>
      </w:rPr>
    </w:lvl>
    <w:lvl w:ilvl="3">
      <w:start w:val="3"/>
      <w:numFmt w:val="decimal"/>
      <w:lvlText w:val="(%4)"/>
      <w:lvlJc w:val="left"/>
      <w:pPr>
        <w:tabs>
          <w:tab w:val="num" w:pos="284"/>
        </w:tabs>
      </w:pPr>
      <w:rPr>
        <w:rFonts w:cs="Times New Roman" w:hint="default"/>
      </w:rPr>
    </w:lvl>
    <w:lvl w:ilvl="4">
      <w:start w:val="1"/>
      <w:numFmt w:val="decimal"/>
      <w:lvlText w:val="(%5)"/>
      <w:lvlJc w:val="left"/>
      <w:pPr>
        <w:tabs>
          <w:tab w:val="num" w:pos="284"/>
        </w:tabs>
      </w:pPr>
      <w:rPr>
        <w:rFonts w:cs="Times New Roman" w:hint="default"/>
      </w:rPr>
    </w:lvl>
    <w:lvl w:ilvl="5">
      <w:start w:val="5"/>
      <w:numFmt w:val="decimal"/>
      <w:lvlText w:val="(%6)"/>
      <w:lvlJc w:val="left"/>
      <w:pPr>
        <w:tabs>
          <w:tab w:val="num" w:pos="284"/>
        </w:tabs>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4D9102BB"/>
    <w:multiLevelType w:val="hybridMultilevel"/>
    <w:tmpl w:val="E780DB70"/>
    <w:lvl w:ilvl="0" w:tplc="309AD95E">
      <w:start w:val="1"/>
      <w:numFmt w:val="decimal"/>
      <w:lvlText w:val="(%1)"/>
      <w:lvlJc w:val="left"/>
      <w:pPr>
        <w:tabs>
          <w:tab w:val="num" w:pos="284"/>
        </w:tabs>
      </w:pPr>
      <w:rPr>
        <w:rFonts w:cs="Times New Roman" w:hint="default"/>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131986"/>
    <w:multiLevelType w:val="multilevel"/>
    <w:tmpl w:val="42865A84"/>
    <w:lvl w:ilvl="0">
      <w:start w:val="9"/>
      <w:numFmt w:val="ordinal"/>
      <w:suff w:val="space"/>
      <w:lvlText w:val="Članak %1"/>
      <w:lvlJc w:val="left"/>
      <w:pPr>
        <w:ind w:left="113" w:hanging="113"/>
      </w:pPr>
      <w:rPr>
        <w:rFonts w:cs="Times New Roman" w:hint="default"/>
        <w:b/>
        <w:i w:val="0"/>
        <w:color w:val="000000"/>
      </w:rPr>
    </w:lvl>
    <w:lvl w:ilvl="1">
      <w:start w:val="1"/>
      <w:numFmt w:val="decimal"/>
      <w:lvlText w:val="(%2)"/>
      <w:lvlJc w:val="left"/>
      <w:pPr>
        <w:tabs>
          <w:tab w:val="num" w:pos="284"/>
        </w:tabs>
      </w:pPr>
      <w:rPr>
        <w:rFonts w:ascii="Microsoft Sans Serif" w:hAnsi="Microsoft Sans Serif" w:cs="Times New Roman" w:hint="default"/>
      </w:rPr>
    </w:lvl>
    <w:lvl w:ilvl="2">
      <w:start w:val="2"/>
      <w:numFmt w:val="decimal"/>
      <w:lvlRestart w:val="0"/>
      <w:lvlText w:val="(%3)"/>
      <w:lvlJc w:val="left"/>
      <w:pPr>
        <w:tabs>
          <w:tab w:val="num" w:pos="284"/>
        </w:tabs>
      </w:pPr>
      <w:rPr>
        <w:rFonts w:cs="Times New Roman" w:hint="default"/>
      </w:rPr>
    </w:lvl>
    <w:lvl w:ilvl="3">
      <w:start w:val="3"/>
      <w:numFmt w:val="decimal"/>
      <w:lvlText w:val="(%4)"/>
      <w:lvlJc w:val="left"/>
      <w:pPr>
        <w:tabs>
          <w:tab w:val="num" w:pos="284"/>
        </w:tabs>
      </w:pPr>
      <w:rPr>
        <w:rFonts w:cs="Times New Roman" w:hint="default"/>
      </w:rPr>
    </w:lvl>
    <w:lvl w:ilvl="4">
      <w:start w:val="1"/>
      <w:numFmt w:val="decimal"/>
      <w:lvlText w:val="(%5)"/>
      <w:lvlJc w:val="left"/>
      <w:pPr>
        <w:tabs>
          <w:tab w:val="num" w:pos="284"/>
        </w:tabs>
      </w:pPr>
      <w:rPr>
        <w:rFonts w:cs="Times New Roman" w:hint="default"/>
      </w:rPr>
    </w:lvl>
    <w:lvl w:ilvl="5">
      <w:start w:val="5"/>
      <w:numFmt w:val="decimal"/>
      <w:lvlText w:val="(%6)"/>
      <w:lvlJc w:val="left"/>
      <w:pPr>
        <w:tabs>
          <w:tab w:val="num" w:pos="284"/>
        </w:tabs>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15" w15:restartNumberingAfterBreak="0">
    <w:nsid w:val="592C298A"/>
    <w:multiLevelType w:val="hybridMultilevel"/>
    <w:tmpl w:val="1652C264"/>
    <w:lvl w:ilvl="0" w:tplc="163C6B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5B454056"/>
    <w:multiLevelType w:val="hybridMultilevel"/>
    <w:tmpl w:val="EC7E440C"/>
    <w:lvl w:ilvl="0" w:tplc="376A2C2A">
      <w:start w:val="1"/>
      <w:numFmt w:val="decimal"/>
      <w:lvlText w:val="(%1)"/>
      <w:lvlJc w:val="left"/>
      <w:pPr>
        <w:tabs>
          <w:tab w:val="num" w:pos="284"/>
        </w:tabs>
      </w:pPr>
      <w:rPr>
        <w:rFonts w:cs="Times New Roman" w:hint="default"/>
        <w:b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2"/>
  </w:num>
  <w:num w:numId="4">
    <w:abstractNumId w:val="4"/>
  </w:num>
  <w:num w:numId="5">
    <w:abstractNumId w:val="1"/>
  </w:num>
  <w:num w:numId="6">
    <w:abstractNumId w:val="14"/>
  </w:num>
  <w:num w:numId="7">
    <w:abstractNumId w:val="12"/>
  </w:num>
  <w:num w:numId="8">
    <w:abstractNumId w:val="9"/>
  </w:num>
  <w:num w:numId="9">
    <w:abstractNumId w:val="13"/>
  </w:num>
  <w:num w:numId="10">
    <w:abstractNumId w:val="3"/>
  </w:num>
  <w:num w:numId="11">
    <w:abstractNumId w:val="16"/>
  </w:num>
  <w:num w:numId="12">
    <w:abstractNumId w:val="8"/>
  </w:num>
  <w:num w:numId="13">
    <w:abstractNumId w:val="0"/>
  </w:num>
  <w:num w:numId="14">
    <w:abstractNumId w:val="6"/>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95"/>
    <w:rsid w:val="000E2DCA"/>
    <w:rsid w:val="00210030"/>
    <w:rsid w:val="002460E5"/>
    <w:rsid w:val="00283448"/>
    <w:rsid w:val="0041733E"/>
    <w:rsid w:val="004D11C2"/>
    <w:rsid w:val="00517F68"/>
    <w:rsid w:val="0070409E"/>
    <w:rsid w:val="00CD4A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D859A-9331-498C-9B8C-10B96A8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A95"/>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CD4A95"/>
    <w:pPr>
      <w:keepNext/>
      <w:spacing w:after="0" w:line="240" w:lineRule="auto"/>
      <w:jc w:val="center"/>
      <w:outlineLvl w:val="0"/>
    </w:pPr>
    <w:rPr>
      <w:rFonts w:eastAsia="Arial Unicode MS"/>
      <w:b/>
      <w:color w:val="000080"/>
      <w:sz w:val="28"/>
      <w:szCs w:val="20"/>
      <w:lang w:eastAsia="hr-HR"/>
    </w:rPr>
  </w:style>
  <w:style w:type="paragraph" w:styleId="Heading7">
    <w:name w:val="heading 7"/>
    <w:basedOn w:val="Normal"/>
    <w:next w:val="Normal"/>
    <w:link w:val="Heading7Char"/>
    <w:uiPriority w:val="99"/>
    <w:qFormat/>
    <w:rsid w:val="00CD4A95"/>
    <w:pPr>
      <w:numPr>
        <w:ilvl w:val="6"/>
        <w:numId w:val="6"/>
      </w:numPr>
      <w:spacing w:before="240" w:after="60" w:line="240" w:lineRule="auto"/>
      <w:outlineLvl w:val="6"/>
    </w:pPr>
    <w:rPr>
      <w:rFonts w:ascii="Times New Roman" w:eastAsia="Times New Roman" w:hAnsi="Times New Roman"/>
      <w:sz w:val="24"/>
      <w:szCs w:val="24"/>
      <w:lang w:eastAsia="hr-HR"/>
    </w:rPr>
  </w:style>
  <w:style w:type="paragraph" w:styleId="Heading8">
    <w:name w:val="heading 8"/>
    <w:basedOn w:val="Normal"/>
    <w:next w:val="Normal"/>
    <w:link w:val="Heading8Char"/>
    <w:uiPriority w:val="99"/>
    <w:qFormat/>
    <w:rsid w:val="00CD4A95"/>
    <w:pPr>
      <w:numPr>
        <w:ilvl w:val="7"/>
        <w:numId w:val="6"/>
      </w:numPr>
      <w:spacing w:before="240" w:after="60" w:line="240" w:lineRule="auto"/>
      <w:outlineLvl w:val="7"/>
    </w:pPr>
    <w:rPr>
      <w:rFonts w:ascii="Times New Roman" w:eastAsia="Times New Roman" w:hAnsi="Times New Roman"/>
      <w:i/>
      <w:iCs/>
      <w:sz w:val="24"/>
      <w:szCs w:val="24"/>
      <w:lang w:eastAsia="hr-HR"/>
    </w:rPr>
  </w:style>
  <w:style w:type="paragraph" w:styleId="Heading9">
    <w:name w:val="heading 9"/>
    <w:basedOn w:val="Normal"/>
    <w:next w:val="Normal"/>
    <w:link w:val="Heading9Char"/>
    <w:uiPriority w:val="99"/>
    <w:qFormat/>
    <w:rsid w:val="00CD4A95"/>
    <w:pPr>
      <w:numPr>
        <w:ilvl w:val="8"/>
        <w:numId w:val="6"/>
      </w:numPr>
      <w:spacing w:before="240" w:after="60" w:line="240" w:lineRule="auto"/>
      <w:outlineLvl w:val="8"/>
    </w:pPr>
    <w:rPr>
      <w:rFonts w:ascii="Arial" w:eastAsia="Times New Roman" w:hAnsi="Arial" w:cs="Arial"/>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4A95"/>
    <w:rPr>
      <w:rFonts w:ascii="Calibri" w:eastAsia="Arial Unicode MS" w:hAnsi="Calibri" w:cs="Times New Roman"/>
      <w:b/>
      <w:color w:val="000080"/>
      <w:sz w:val="28"/>
      <w:szCs w:val="20"/>
      <w:lang w:eastAsia="hr-HR"/>
    </w:rPr>
  </w:style>
  <w:style w:type="character" w:customStyle="1" w:styleId="Heading7Char">
    <w:name w:val="Heading 7 Char"/>
    <w:basedOn w:val="DefaultParagraphFont"/>
    <w:link w:val="Heading7"/>
    <w:uiPriority w:val="99"/>
    <w:rsid w:val="00CD4A95"/>
    <w:rPr>
      <w:rFonts w:ascii="Times New Roman" w:eastAsia="Times New Roman" w:hAnsi="Times New Roman" w:cs="Times New Roman"/>
      <w:sz w:val="24"/>
      <w:szCs w:val="24"/>
      <w:lang w:eastAsia="hr-HR"/>
    </w:rPr>
  </w:style>
  <w:style w:type="character" w:customStyle="1" w:styleId="Heading8Char">
    <w:name w:val="Heading 8 Char"/>
    <w:basedOn w:val="DefaultParagraphFont"/>
    <w:link w:val="Heading8"/>
    <w:uiPriority w:val="99"/>
    <w:rsid w:val="00CD4A95"/>
    <w:rPr>
      <w:rFonts w:ascii="Times New Roman" w:eastAsia="Times New Roman" w:hAnsi="Times New Roman" w:cs="Times New Roman"/>
      <w:i/>
      <w:iCs/>
      <w:sz w:val="24"/>
      <w:szCs w:val="24"/>
      <w:lang w:eastAsia="hr-HR"/>
    </w:rPr>
  </w:style>
  <w:style w:type="character" w:customStyle="1" w:styleId="Heading9Char">
    <w:name w:val="Heading 9 Char"/>
    <w:basedOn w:val="DefaultParagraphFont"/>
    <w:link w:val="Heading9"/>
    <w:uiPriority w:val="99"/>
    <w:rsid w:val="00CD4A95"/>
    <w:rPr>
      <w:rFonts w:ascii="Arial" w:eastAsia="Times New Roman" w:hAnsi="Arial" w:cs="Arial"/>
      <w:lang w:eastAsia="hr-HR"/>
    </w:rPr>
  </w:style>
  <w:style w:type="paragraph" w:styleId="ListParagraph">
    <w:name w:val="List Paragraph"/>
    <w:basedOn w:val="Normal"/>
    <w:uiPriority w:val="99"/>
    <w:qFormat/>
    <w:rsid w:val="00CD4A95"/>
    <w:pPr>
      <w:spacing w:after="0" w:line="240" w:lineRule="auto"/>
      <w:ind w:left="720"/>
    </w:pPr>
    <w:rPr>
      <w:lang w:eastAsia="hr-HR"/>
    </w:rPr>
  </w:style>
  <w:style w:type="paragraph" w:styleId="BodyText2">
    <w:name w:val="Body Text 2"/>
    <w:basedOn w:val="Normal"/>
    <w:link w:val="BodyText2Char"/>
    <w:uiPriority w:val="99"/>
    <w:semiHidden/>
    <w:rsid w:val="00CD4A95"/>
    <w:pPr>
      <w:spacing w:after="0" w:line="240" w:lineRule="auto"/>
      <w:jc w:val="both"/>
    </w:pPr>
    <w:rPr>
      <w:rFonts w:ascii="Times New Roman" w:eastAsia="Times New Roman" w:hAnsi="Times New Roman"/>
      <w:szCs w:val="20"/>
      <w:lang w:eastAsia="hr-HR"/>
    </w:rPr>
  </w:style>
  <w:style w:type="character" w:customStyle="1" w:styleId="BodyText2Char">
    <w:name w:val="Body Text 2 Char"/>
    <w:basedOn w:val="DefaultParagraphFont"/>
    <w:link w:val="BodyText2"/>
    <w:uiPriority w:val="99"/>
    <w:semiHidden/>
    <w:rsid w:val="00CD4A95"/>
    <w:rPr>
      <w:rFonts w:ascii="Times New Roman" w:eastAsia="Times New Roman" w:hAnsi="Times New Roman" w:cs="Times New Roman"/>
      <w:szCs w:val="20"/>
      <w:lang w:eastAsia="hr-HR"/>
    </w:rPr>
  </w:style>
  <w:style w:type="paragraph" w:styleId="BodyText">
    <w:name w:val="Body Text"/>
    <w:basedOn w:val="Normal"/>
    <w:link w:val="BodyTextChar"/>
    <w:uiPriority w:val="99"/>
    <w:semiHidden/>
    <w:rsid w:val="00CD4A95"/>
    <w:pPr>
      <w:spacing w:after="120" w:line="240" w:lineRule="auto"/>
    </w:pPr>
    <w:rPr>
      <w:rFonts w:ascii="Times New Roman" w:eastAsia="Times New Roman" w:hAnsi="Times New Roman"/>
      <w:sz w:val="24"/>
      <w:szCs w:val="24"/>
      <w:lang w:val="en-GB"/>
    </w:rPr>
  </w:style>
  <w:style w:type="character" w:customStyle="1" w:styleId="BodyTextChar">
    <w:name w:val="Body Text Char"/>
    <w:basedOn w:val="DefaultParagraphFont"/>
    <w:link w:val="BodyText"/>
    <w:uiPriority w:val="99"/>
    <w:semiHidden/>
    <w:rsid w:val="00CD4A95"/>
    <w:rPr>
      <w:rFonts w:ascii="Times New Roman" w:eastAsia="Times New Roman" w:hAnsi="Times New Roman" w:cs="Times New Roman"/>
      <w:sz w:val="24"/>
      <w:szCs w:val="24"/>
      <w:lang w:val="en-GB"/>
    </w:rPr>
  </w:style>
  <w:style w:type="character" w:styleId="Hyperlink">
    <w:name w:val="Hyperlink"/>
    <w:uiPriority w:val="99"/>
    <w:rsid w:val="00CD4A95"/>
    <w:rPr>
      <w:rFonts w:cs="Times New Roman"/>
      <w:color w:val="0000FF"/>
      <w:u w:val="single"/>
    </w:rPr>
  </w:style>
  <w:style w:type="paragraph" w:customStyle="1" w:styleId="poslovi">
    <w:name w:val="poslovi"/>
    <w:basedOn w:val="Normal"/>
    <w:rsid w:val="00CD4A95"/>
    <w:pPr>
      <w:spacing w:after="0" w:line="240" w:lineRule="auto"/>
      <w:ind w:left="1418" w:hanging="851"/>
      <w:jc w:val="both"/>
    </w:pPr>
    <w:rPr>
      <w:rFonts w:ascii="Courier New" w:eastAsia="Times New Roman" w:hAnsi="Courier New"/>
      <w:noProof/>
      <w:sz w:val="20"/>
      <w:szCs w:val="20"/>
      <w:lang w:val="en-GB" w:eastAsia="hr-HR"/>
    </w:rPr>
  </w:style>
  <w:style w:type="paragraph" w:styleId="BalloonText">
    <w:name w:val="Balloon Text"/>
    <w:basedOn w:val="Normal"/>
    <w:link w:val="BalloonTextChar"/>
    <w:uiPriority w:val="99"/>
    <w:semiHidden/>
    <w:unhideWhenUsed/>
    <w:rsid w:val="00CD4A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A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Škreb</dc:creator>
  <cp:keywords/>
  <dc:description/>
  <cp:lastModifiedBy>Snježana Škreb</cp:lastModifiedBy>
  <cp:revision>2</cp:revision>
  <cp:lastPrinted>2017-03-21T09:57:00Z</cp:lastPrinted>
  <dcterms:created xsi:type="dcterms:W3CDTF">2017-03-30T11:34:00Z</dcterms:created>
  <dcterms:modified xsi:type="dcterms:W3CDTF">2017-03-30T11:34:00Z</dcterms:modified>
</cp:coreProperties>
</file>