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08" w:rsidRPr="00582559" w:rsidRDefault="00582559" w:rsidP="00870DC9">
      <w:pPr>
        <w:tabs>
          <w:tab w:val="left" w:pos="993"/>
        </w:tabs>
        <w:jc w:val="both"/>
        <w:rPr>
          <w:b/>
          <w:szCs w:val="22"/>
        </w:rPr>
      </w:pPr>
      <w:r>
        <w:rPr>
          <w:szCs w:val="22"/>
        </w:rPr>
        <w:t xml:space="preserve">           </w:t>
      </w:r>
      <w:proofErr w:type="gramStart"/>
      <w:r w:rsidR="009E6508" w:rsidRPr="002F6EB3">
        <w:rPr>
          <w:szCs w:val="22"/>
        </w:rPr>
        <w:t>Temeljem članka 277.</w:t>
      </w:r>
      <w:proofErr w:type="gramEnd"/>
      <w:r w:rsidR="009E6508" w:rsidRPr="002F6EB3">
        <w:rPr>
          <w:szCs w:val="22"/>
        </w:rPr>
        <w:t xml:space="preserve"> ZTD-</w:t>
      </w:r>
      <w:proofErr w:type="gramStart"/>
      <w:r w:rsidR="009E6508" w:rsidRPr="002F6EB3">
        <w:rPr>
          <w:szCs w:val="22"/>
        </w:rPr>
        <w:t>a</w:t>
      </w:r>
      <w:proofErr w:type="gramEnd"/>
      <w:r w:rsidR="009E6508" w:rsidRPr="002F6EB3">
        <w:rPr>
          <w:szCs w:val="22"/>
        </w:rPr>
        <w:t xml:space="preserve"> i članka </w:t>
      </w:r>
      <w:r w:rsidR="00D82B4B" w:rsidRPr="002F6EB3">
        <w:rPr>
          <w:szCs w:val="22"/>
        </w:rPr>
        <w:t>12.</w:t>
      </w:r>
      <w:r w:rsidR="009E6508" w:rsidRPr="002F6EB3">
        <w:rPr>
          <w:szCs w:val="22"/>
        </w:rPr>
        <w:t xml:space="preserve"> Statuta Društva Uprava </w:t>
      </w:r>
      <w:r w:rsidR="00870DC9">
        <w:rPr>
          <w:szCs w:val="22"/>
        </w:rPr>
        <w:t>d</w:t>
      </w:r>
      <w:r w:rsidR="009E6508" w:rsidRPr="002F6EB3">
        <w:rPr>
          <w:szCs w:val="22"/>
        </w:rPr>
        <w:t xml:space="preserve">ruštva Liburnia Riviera Hoteli </w:t>
      </w:r>
      <w:proofErr w:type="gramStart"/>
      <w:r w:rsidR="009E6508" w:rsidRPr="002F6EB3">
        <w:rPr>
          <w:szCs w:val="22"/>
        </w:rPr>
        <w:t>d.d</w:t>
      </w:r>
      <w:proofErr w:type="gramEnd"/>
      <w:r w:rsidR="009E6508" w:rsidRPr="002F6EB3">
        <w:rPr>
          <w:szCs w:val="22"/>
        </w:rPr>
        <w:t xml:space="preserve">. Opatija saziva Glavnu skupštinu </w:t>
      </w:r>
      <w:r w:rsidR="00870DC9">
        <w:rPr>
          <w:szCs w:val="22"/>
        </w:rPr>
        <w:t xml:space="preserve">Društva </w:t>
      </w:r>
      <w:r w:rsidR="009E6508" w:rsidRPr="002F6EB3">
        <w:rPr>
          <w:szCs w:val="22"/>
        </w:rPr>
        <w:t xml:space="preserve">koja će se održati dana </w:t>
      </w:r>
      <w:r w:rsidR="002615C7" w:rsidRPr="00582559">
        <w:rPr>
          <w:b/>
          <w:szCs w:val="22"/>
        </w:rPr>
        <w:t>2</w:t>
      </w:r>
      <w:r w:rsidR="00D82B4B" w:rsidRPr="00582559">
        <w:rPr>
          <w:b/>
          <w:szCs w:val="22"/>
        </w:rPr>
        <w:t>8.0</w:t>
      </w:r>
      <w:r w:rsidR="00870DC9" w:rsidRPr="00582559">
        <w:rPr>
          <w:b/>
          <w:szCs w:val="22"/>
        </w:rPr>
        <w:t>6</w:t>
      </w:r>
      <w:r w:rsidR="00D82B4B" w:rsidRPr="00582559">
        <w:rPr>
          <w:b/>
          <w:szCs w:val="22"/>
        </w:rPr>
        <w:t>.</w:t>
      </w:r>
      <w:r w:rsidR="009E6508" w:rsidRPr="00582559">
        <w:rPr>
          <w:b/>
          <w:szCs w:val="22"/>
        </w:rPr>
        <w:t xml:space="preserve">2013. </w:t>
      </w:r>
      <w:proofErr w:type="gramStart"/>
      <w:r w:rsidR="009E6508" w:rsidRPr="00582559">
        <w:rPr>
          <w:b/>
          <w:szCs w:val="22"/>
        </w:rPr>
        <w:t>g</w:t>
      </w:r>
      <w:proofErr w:type="gramEnd"/>
      <w:r w:rsidR="009E6508" w:rsidRPr="00582559">
        <w:rPr>
          <w:b/>
          <w:szCs w:val="22"/>
        </w:rPr>
        <w:t>. u hotelu Ambasador u Opatiji, Feliksa Peršića 5 s početkom u 1</w:t>
      </w:r>
      <w:r w:rsidRPr="00582559">
        <w:rPr>
          <w:b/>
          <w:szCs w:val="22"/>
        </w:rPr>
        <w:t>2</w:t>
      </w:r>
      <w:r w:rsidR="009E6508" w:rsidRPr="00582559">
        <w:rPr>
          <w:b/>
          <w:szCs w:val="22"/>
        </w:rPr>
        <w:t>,00 sati</w:t>
      </w:r>
      <w:r w:rsidRPr="00582559">
        <w:rPr>
          <w:b/>
          <w:szCs w:val="22"/>
        </w:rPr>
        <w:t>.</w:t>
      </w:r>
      <w:r w:rsidR="009E6508" w:rsidRPr="00582559">
        <w:rPr>
          <w:b/>
          <w:szCs w:val="22"/>
        </w:rPr>
        <w:tab/>
      </w:r>
    </w:p>
    <w:p w:rsidR="009E6508" w:rsidRPr="00582559" w:rsidRDefault="009E6508" w:rsidP="009E6508">
      <w:pPr>
        <w:jc w:val="both"/>
        <w:rPr>
          <w:b/>
          <w:szCs w:val="22"/>
        </w:rPr>
      </w:pPr>
    </w:p>
    <w:p w:rsidR="002615C7" w:rsidRPr="002F6EB3" w:rsidRDefault="002615C7" w:rsidP="009E6508">
      <w:pPr>
        <w:jc w:val="both"/>
        <w:rPr>
          <w:szCs w:val="22"/>
        </w:rPr>
      </w:pPr>
    </w:p>
    <w:p w:rsidR="009E6508" w:rsidRDefault="00F76660" w:rsidP="009E6508">
      <w:pPr>
        <w:jc w:val="both"/>
        <w:rPr>
          <w:szCs w:val="22"/>
        </w:rPr>
      </w:pPr>
      <w:r w:rsidRPr="002F6EB3">
        <w:rPr>
          <w:szCs w:val="22"/>
        </w:rPr>
        <w:t>Za Glavnu skupštinu utvrđen je sl</w:t>
      </w:r>
      <w:r w:rsidR="002615C7">
        <w:rPr>
          <w:szCs w:val="22"/>
        </w:rPr>
        <w:t>i</w:t>
      </w:r>
      <w:r w:rsidRPr="002F6EB3">
        <w:rPr>
          <w:szCs w:val="22"/>
        </w:rPr>
        <w:t>jedeći d</w:t>
      </w:r>
      <w:r w:rsidR="009E6508" w:rsidRPr="002F6EB3">
        <w:rPr>
          <w:szCs w:val="22"/>
        </w:rPr>
        <w:t>nevni red:</w:t>
      </w:r>
    </w:p>
    <w:p w:rsidR="002615C7" w:rsidRDefault="002615C7" w:rsidP="009E6508">
      <w:pPr>
        <w:jc w:val="both"/>
        <w:rPr>
          <w:szCs w:val="22"/>
        </w:rPr>
      </w:pPr>
    </w:p>
    <w:p w:rsidR="002615C7" w:rsidRPr="002F6EB3" w:rsidRDefault="002615C7" w:rsidP="009E6508">
      <w:pPr>
        <w:jc w:val="both"/>
        <w:rPr>
          <w:szCs w:val="22"/>
        </w:rPr>
      </w:pPr>
    </w:p>
    <w:p w:rsidR="009E6508" w:rsidRPr="002F6EB3" w:rsidRDefault="009E6508" w:rsidP="009E6508">
      <w:pPr>
        <w:jc w:val="both"/>
        <w:rPr>
          <w:b/>
          <w:szCs w:val="22"/>
        </w:rPr>
      </w:pPr>
    </w:p>
    <w:p w:rsidR="009E6508" w:rsidRPr="002F6EB3" w:rsidRDefault="009E6508" w:rsidP="009E6508">
      <w:pPr>
        <w:numPr>
          <w:ilvl w:val="0"/>
          <w:numId w:val="13"/>
        </w:numPr>
        <w:jc w:val="both"/>
        <w:rPr>
          <w:szCs w:val="22"/>
        </w:rPr>
      </w:pPr>
      <w:r w:rsidRPr="002F6EB3">
        <w:rPr>
          <w:szCs w:val="22"/>
        </w:rPr>
        <w:t>Otvaranje Glavne skupštine i utvrđivanje broja prisutnih i zastupanih dioničara,</w:t>
      </w:r>
    </w:p>
    <w:p w:rsidR="00F76660" w:rsidRPr="002F6EB3" w:rsidRDefault="00F76660" w:rsidP="00F76660">
      <w:pPr>
        <w:ind w:left="1418"/>
        <w:jc w:val="both"/>
        <w:rPr>
          <w:szCs w:val="22"/>
        </w:rPr>
      </w:pPr>
    </w:p>
    <w:p w:rsidR="009E6508" w:rsidRPr="002F6EB3" w:rsidRDefault="00F76660" w:rsidP="009E6508">
      <w:pPr>
        <w:numPr>
          <w:ilvl w:val="0"/>
          <w:numId w:val="13"/>
        </w:numPr>
        <w:jc w:val="both"/>
        <w:rPr>
          <w:szCs w:val="22"/>
        </w:rPr>
      </w:pPr>
      <w:r w:rsidRPr="002F6EB3">
        <w:rPr>
          <w:szCs w:val="22"/>
        </w:rPr>
        <w:t>a)   Razmatranje</w:t>
      </w:r>
      <w:r w:rsidR="009E6508" w:rsidRPr="002F6EB3">
        <w:rPr>
          <w:szCs w:val="22"/>
        </w:rPr>
        <w:t xml:space="preserve"> Godišnjeg izvješća Uprave o poslovanju Društva za 2012.g.,</w:t>
      </w:r>
    </w:p>
    <w:p w:rsidR="009E6508" w:rsidRPr="002F6EB3" w:rsidRDefault="00F76660" w:rsidP="00F76660">
      <w:pPr>
        <w:numPr>
          <w:ilvl w:val="0"/>
          <w:numId w:val="14"/>
        </w:numPr>
        <w:jc w:val="both"/>
        <w:rPr>
          <w:szCs w:val="22"/>
        </w:rPr>
      </w:pPr>
      <w:r w:rsidRPr="002F6EB3">
        <w:rPr>
          <w:szCs w:val="22"/>
        </w:rPr>
        <w:t>Razmatranje</w:t>
      </w:r>
      <w:r w:rsidR="009E6508" w:rsidRPr="002F6EB3">
        <w:rPr>
          <w:szCs w:val="22"/>
        </w:rPr>
        <w:t xml:space="preserve"> Izvješća neovisnog revizora o obavljenoj reviziji poslovanja Društva za 2012.g.,</w:t>
      </w:r>
    </w:p>
    <w:p w:rsidR="009E6508" w:rsidRPr="002F6EB3" w:rsidRDefault="00F76660" w:rsidP="00F9772A">
      <w:pPr>
        <w:ind w:left="1843" w:hanging="425"/>
        <w:jc w:val="both"/>
        <w:rPr>
          <w:szCs w:val="22"/>
        </w:rPr>
      </w:pPr>
      <w:r w:rsidRPr="002F6EB3">
        <w:rPr>
          <w:szCs w:val="22"/>
        </w:rPr>
        <w:t>c)  Razmatranje</w:t>
      </w:r>
      <w:r w:rsidR="009E6508" w:rsidRPr="002F6EB3">
        <w:rPr>
          <w:szCs w:val="22"/>
        </w:rPr>
        <w:t xml:space="preserve"> Izvješća Nadzornog </w:t>
      </w:r>
      <w:proofErr w:type="gramStart"/>
      <w:r w:rsidR="009E6508" w:rsidRPr="002F6EB3">
        <w:rPr>
          <w:szCs w:val="22"/>
        </w:rPr>
        <w:t>odbora  Društva</w:t>
      </w:r>
      <w:proofErr w:type="gramEnd"/>
      <w:r w:rsidR="009E6508" w:rsidRPr="002F6EB3">
        <w:rPr>
          <w:szCs w:val="22"/>
        </w:rPr>
        <w:t xml:space="preserve"> o obavljenom nadzoru poslovanja Društva za 2012.g.,</w:t>
      </w:r>
    </w:p>
    <w:p w:rsidR="00F76660" w:rsidRPr="002F6EB3" w:rsidRDefault="00F76660" w:rsidP="00F76660">
      <w:pPr>
        <w:ind w:left="1418"/>
        <w:jc w:val="both"/>
        <w:rPr>
          <w:szCs w:val="22"/>
        </w:rPr>
      </w:pPr>
    </w:p>
    <w:p w:rsidR="009E6508" w:rsidRPr="002F6EB3" w:rsidRDefault="009E6508" w:rsidP="009E6508">
      <w:pPr>
        <w:numPr>
          <w:ilvl w:val="0"/>
          <w:numId w:val="13"/>
        </w:numPr>
        <w:jc w:val="both"/>
        <w:rPr>
          <w:szCs w:val="22"/>
        </w:rPr>
      </w:pPr>
      <w:r w:rsidRPr="002F6EB3">
        <w:rPr>
          <w:szCs w:val="22"/>
        </w:rPr>
        <w:t xml:space="preserve">Donošenje odluke o upotrebi dobiti iz poslovanja Društva za 2012.g., </w:t>
      </w:r>
    </w:p>
    <w:p w:rsidR="00F76660" w:rsidRPr="002F6EB3" w:rsidRDefault="00F76660" w:rsidP="00F76660">
      <w:pPr>
        <w:ind w:left="1418"/>
        <w:jc w:val="both"/>
        <w:rPr>
          <w:szCs w:val="22"/>
        </w:rPr>
      </w:pPr>
    </w:p>
    <w:p w:rsidR="009E6508" w:rsidRPr="002F6EB3" w:rsidRDefault="009E6508" w:rsidP="009E6508">
      <w:pPr>
        <w:numPr>
          <w:ilvl w:val="0"/>
          <w:numId w:val="13"/>
        </w:numPr>
        <w:jc w:val="both"/>
        <w:rPr>
          <w:szCs w:val="22"/>
        </w:rPr>
      </w:pPr>
      <w:r w:rsidRPr="002F6EB3">
        <w:rPr>
          <w:szCs w:val="22"/>
        </w:rPr>
        <w:t>Donošenje odluke o davanju razrješnice Upravi Društva u vođenju Društva za 2012.g.,</w:t>
      </w:r>
    </w:p>
    <w:p w:rsidR="00F76660" w:rsidRPr="002F6EB3" w:rsidRDefault="00F76660" w:rsidP="00F76660">
      <w:pPr>
        <w:ind w:left="1418"/>
        <w:jc w:val="both"/>
        <w:rPr>
          <w:szCs w:val="22"/>
        </w:rPr>
      </w:pPr>
    </w:p>
    <w:p w:rsidR="009E6508" w:rsidRPr="002F6EB3" w:rsidRDefault="009E6508" w:rsidP="009E6508">
      <w:pPr>
        <w:numPr>
          <w:ilvl w:val="0"/>
          <w:numId w:val="13"/>
        </w:numPr>
        <w:jc w:val="both"/>
        <w:rPr>
          <w:szCs w:val="22"/>
        </w:rPr>
      </w:pPr>
      <w:r w:rsidRPr="002F6EB3">
        <w:rPr>
          <w:szCs w:val="22"/>
        </w:rPr>
        <w:t xml:space="preserve">Donošenje odluke o davanju razrješnice članovima Nadzornog odbora u obavljanju nadzora poslovanja Društva za 2012.g., </w:t>
      </w:r>
    </w:p>
    <w:p w:rsidR="00F76660" w:rsidRPr="002F6EB3" w:rsidRDefault="00F76660" w:rsidP="00F76660">
      <w:pPr>
        <w:ind w:left="1418"/>
        <w:jc w:val="both"/>
        <w:rPr>
          <w:szCs w:val="22"/>
        </w:rPr>
      </w:pPr>
    </w:p>
    <w:p w:rsidR="009E6508" w:rsidRDefault="00F76660" w:rsidP="009E6508">
      <w:pPr>
        <w:numPr>
          <w:ilvl w:val="0"/>
          <w:numId w:val="13"/>
        </w:numPr>
        <w:jc w:val="both"/>
        <w:rPr>
          <w:szCs w:val="22"/>
        </w:rPr>
      </w:pPr>
      <w:r w:rsidRPr="002F6EB3">
        <w:rPr>
          <w:szCs w:val="22"/>
        </w:rPr>
        <w:t xml:space="preserve">Donošenje </w:t>
      </w:r>
      <w:r w:rsidR="009E6508" w:rsidRPr="002F6EB3">
        <w:rPr>
          <w:szCs w:val="22"/>
        </w:rPr>
        <w:t>Odluk</w:t>
      </w:r>
      <w:r w:rsidRPr="002F6EB3">
        <w:rPr>
          <w:szCs w:val="22"/>
        </w:rPr>
        <w:t>e</w:t>
      </w:r>
      <w:r w:rsidR="009E6508" w:rsidRPr="002F6EB3">
        <w:rPr>
          <w:szCs w:val="22"/>
        </w:rPr>
        <w:t xml:space="preserve"> o imenovanju neovisnog revizora za poslovnu godinu 2013.g.</w:t>
      </w:r>
      <w:r w:rsidRPr="002F6EB3">
        <w:rPr>
          <w:szCs w:val="22"/>
        </w:rPr>
        <w:t xml:space="preserve"> </w:t>
      </w:r>
    </w:p>
    <w:p w:rsidR="002615C7" w:rsidRDefault="002615C7" w:rsidP="002615C7">
      <w:pPr>
        <w:pStyle w:val="Odlomakpopisa"/>
        <w:rPr>
          <w:szCs w:val="22"/>
        </w:rPr>
      </w:pPr>
    </w:p>
    <w:p w:rsidR="002615C7" w:rsidRPr="002F6EB3" w:rsidRDefault="002615C7" w:rsidP="002615C7">
      <w:pPr>
        <w:ind w:left="1418"/>
        <w:jc w:val="both"/>
        <w:rPr>
          <w:szCs w:val="22"/>
        </w:rPr>
      </w:pPr>
    </w:p>
    <w:p w:rsidR="009E6508" w:rsidRDefault="009E6508" w:rsidP="009E6508">
      <w:pPr>
        <w:numPr>
          <w:ilvl w:val="0"/>
          <w:numId w:val="13"/>
        </w:numPr>
        <w:jc w:val="both"/>
        <w:rPr>
          <w:szCs w:val="22"/>
        </w:rPr>
      </w:pPr>
      <w:r w:rsidRPr="002F6EB3">
        <w:rPr>
          <w:szCs w:val="22"/>
        </w:rPr>
        <w:t>Donošenje novog Statuta Društva</w:t>
      </w:r>
      <w:r w:rsidR="002615C7">
        <w:rPr>
          <w:szCs w:val="22"/>
        </w:rPr>
        <w:t xml:space="preserve"> i</w:t>
      </w:r>
    </w:p>
    <w:p w:rsidR="00E6393D" w:rsidRDefault="00E6393D" w:rsidP="00F9772A">
      <w:pPr>
        <w:ind w:left="1418"/>
        <w:jc w:val="both"/>
        <w:rPr>
          <w:szCs w:val="22"/>
        </w:rPr>
      </w:pPr>
    </w:p>
    <w:p w:rsidR="00E6393D" w:rsidRPr="002F6EB3" w:rsidRDefault="00E6393D" w:rsidP="009E6508">
      <w:pPr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t>Donošenje odluke o izboru članova Nadzornog odbora</w:t>
      </w:r>
      <w:r w:rsidR="002615C7">
        <w:rPr>
          <w:szCs w:val="22"/>
        </w:rPr>
        <w:t>.</w:t>
      </w:r>
    </w:p>
    <w:p w:rsidR="009E6508" w:rsidRPr="002F6EB3" w:rsidRDefault="009E6508" w:rsidP="009E6508">
      <w:pPr>
        <w:jc w:val="both"/>
        <w:rPr>
          <w:szCs w:val="22"/>
        </w:rPr>
      </w:pPr>
    </w:p>
    <w:p w:rsidR="00F76660" w:rsidRDefault="00F76660" w:rsidP="009E6508">
      <w:pPr>
        <w:ind w:left="705"/>
        <w:jc w:val="both"/>
        <w:rPr>
          <w:szCs w:val="22"/>
        </w:rPr>
      </w:pPr>
    </w:p>
    <w:p w:rsidR="002615C7" w:rsidRDefault="002615C7" w:rsidP="009E6508">
      <w:pPr>
        <w:ind w:left="705"/>
        <w:jc w:val="both"/>
        <w:rPr>
          <w:szCs w:val="22"/>
        </w:rPr>
      </w:pPr>
    </w:p>
    <w:p w:rsidR="002615C7" w:rsidRDefault="002615C7" w:rsidP="009E6508">
      <w:pPr>
        <w:ind w:left="705"/>
        <w:jc w:val="both"/>
        <w:rPr>
          <w:szCs w:val="22"/>
        </w:rPr>
      </w:pPr>
    </w:p>
    <w:p w:rsidR="002615C7" w:rsidRDefault="002615C7" w:rsidP="009E6508">
      <w:pPr>
        <w:ind w:left="705"/>
        <w:jc w:val="both"/>
        <w:rPr>
          <w:szCs w:val="22"/>
        </w:rPr>
      </w:pPr>
    </w:p>
    <w:p w:rsidR="002615C7" w:rsidRDefault="002615C7" w:rsidP="009E6508">
      <w:pPr>
        <w:ind w:left="705"/>
        <w:jc w:val="both"/>
        <w:rPr>
          <w:szCs w:val="22"/>
        </w:rPr>
      </w:pPr>
    </w:p>
    <w:p w:rsidR="009E6508" w:rsidRPr="002F6EB3" w:rsidRDefault="009E6508" w:rsidP="009E6508">
      <w:pPr>
        <w:ind w:left="705"/>
        <w:jc w:val="both"/>
        <w:rPr>
          <w:szCs w:val="22"/>
        </w:rPr>
      </w:pPr>
      <w:r w:rsidRPr="00F9772A">
        <w:rPr>
          <w:b/>
          <w:szCs w:val="22"/>
        </w:rPr>
        <w:t>Prijedlog odluka</w:t>
      </w:r>
      <w:r w:rsidRPr="002F6EB3">
        <w:rPr>
          <w:szCs w:val="22"/>
        </w:rPr>
        <w:t>:</w:t>
      </w:r>
    </w:p>
    <w:p w:rsidR="009E6508" w:rsidRPr="002F6EB3" w:rsidRDefault="009E6508" w:rsidP="009E6508">
      <w:pPr>
        <w:ind w:left="705"/>
        <w:jc w:val="both"/>
        <w:rPr>
          <w:szCs w:val="22"/>
        </w:rPr>
      </w:pPr>
    </w:p>
    <w:p w:rsidR="00F76660" w:rsidRPr="002F6EB3" w:rsidRDefault="00F76660" w:rsidP="009E6508">
      <w:pPr>
        <w:ind w:left="705"/>
        <w:jc w:val="both"/>
        <w:rPr>
          <w:szCs w:val="22"/>
        </w:rPr>
      </w:pPr>
    </w:p>
    <w:p w:rsidR="009E6508" w:rsidRPr="002F6EB3" w:rsidRDefault="009E6508" w:rsidP="009E6508">
      <w:pPr>
        <w:ind w:left="705"/>
        <w:jc w:val="both"/>
        <w:rPr>
          <w:szCs w:val="22"/>
        </w:rPr>
      </w:pPr>
      <w:r w:rsidRPr="002F6EB3">
        <w:rPr>
          <w:szCs w:val="22"/>
        </w:rPr>
        <w:t>Uprava i Nadzorni odbor predlažu</w:t>
      </w:r>
      <w:r w:rsidR="00993A75">
        <w:rPr>
          <w:szCs w:val="22"/>
        </w:rPr>
        <w:t xml:space="preserve"> za točke </w:t>
      </w:r>
      <w:proofErr w:type="gramStart"/>
      <w:r w:rsidR="00993A75">
        <w:rPr>
          <w:szCs w:val="22"/>
        </w:rPr>
        <w:t>od</w:t>
      </w:r>
      <w:proofErr w:type="gramEnd"/>
      <w:r w:rsidR="00993A75">
        <w:rPr>
          <w:szCs w:val="22"/>
        </w:rPr>
        <w:t xml:space="preserve"> 3. </w:t>
      </w:r>
      <w:proofErr w:type="gramStart"/>
      <w:r w:rsidR="00993A75">
        <w:rPr>
          <w:szCs w:val="22"/>
        </w:rPr>
        <w:t>do</w:t>
      </w:r>
      <w:proofErr w:type="gramEnd"/>
      <w:r w:rsidR="00993A75">
        <w:rPr>
          <w:szCs w:val="22"/>
        </w:rPr>
        <w:t xml:space="preserve"> 5., te za točku 7. </w:t>
      </w:r>
      <w:proofErr w:type="gramStart"/>
      <w:r w:rsidR="00993A75">
        <w:rPr>
          <w:szCs w:val="22"/>
        </w:rPr>
        <w:t>Dnevnog reda, a Nadzorni odbor za točke 6.</w:t>
      </w:r>
      <w:proofErr w:type="gramEnd"/>
      <w:r w:rsidR="00993A75">
        <w:rPr>
          <w:szCs w:val="22"/>
        </w:rPr>
        <w:t xml:space="preserve"> </w:t>
      </w:r>
      <w:proofErr w:type="gramStart"/>
      <w:r w:rsidR="00993A75">
        <w:rPr>
          <w:szCs w:val="22"/>
        </w:rPr>
        <w:t>i</w:t>
      </w:r>
      <w:proofErr w:type="gramEnd"/>
      <w:r w:rsidR="00993A75">
        <w:rPr>
          <w:szCs w:val="22"/>
        </w:rPr>
        <w:t xml:space="preserve"> 8. Dnevnog reda,</w:t>
      </w:r>
      <w:r w:rsidRPr="002F6EB3">
        <w:rPr>
          <w:szCs w:val="22"/>
        </w:rPr>
        <w:t xml:space="preserve"> da Glavna skupština donese sljedeće odluke:</w:t>
      </w:r>
    </w:p>
    <w:p w:rsidR="009E6508" w:rsidRPr="002F6EB3" w:rsidRDefault="009E6508" w:rsidP="009E6508">
      <w:pPr>
        <w:ind w:left="705"/>
        <w:jc w:val="both"/>
        <w:rPr>
          <w:szCs w:val="22"/>
        </w:rPr>
      </w:pPr>
    </w:p>
    <w:p w:rsidR="009E6508" w:rsidRPr="002F6EB3" w:rsidRDefault="009E6508" w:rsidP="009E6508">
      <w:pPr>
        <w:ind w:left="708"/>
        <w:jc w:val="both"/>
        <w:rPr>
          <w:szCs w:val="22"/>
        </w:rPr>
      </w:pPr>
      <w:proofErr w:type="gramStart"/>
      <w:r w:rsidRPr="002F6EB3">
        <w:rPr>
          <w:szCs w:val="22"/>
        </w:rPr>
        <w:t xml:space="preserve">Ad </w:t>
      </w:r>
      <w:r w:rsidR="00F76660" w:rsidRPr="002F6EB3">
        <w:rPr>
          <w:szCs w:val="22"/>
        </w:rPr>
        <w:t>3</w:t>
      </w:r>
      <w:r w:rsidRPr="002F6EB3">
        <w:rPr>
          <w:szCs w:val="22"/>
        </w:rPr>
        <w:t>.)</w:t>
      </w:r>
      <w:proofErr w:type="gramEnd"/>
      <w:r w:rsidRPr="002F6EB3">
        <w:rPr>
          <w:szCs w:val="22"/>
        </w:rPr>
        <w:t xml:space="preserve"> </w:t>
      </w:r>
      <w:r w:rsidR="00F76660" w:rsidRPr="002F6EB3">
        <w:rPr>
          <w:szCs w:val="22"/>
        </w:rPr>
        <w:t xml:space="preserve"> </w:t>
      </w:r>
      <w:r w:rsidRPr="002F6EB3">
        <w:rPr>
          <w:szCs w:val="22"/>
        </w:rPr>
        <w:t xml:space="preserve">Prihvaća se prijedlog Uprave i Nadzornog odbora Društva da se s cijelim </w:t>
      </w:r>
    </w:p>
    <w:p w:rsidR="009E6508" w:rsidRPr="002F6EB3" w:rsidRDefault="009E6508" w:rsidP="009E6508">
      <w:pPr>
        <w:ind w:left="708"/>
        <w:jc w:val="both"/>
        <w:rPr>
          <w:szCs w:val="22"/>
        </w:rPr>
      </w:pPr>
      <w:r w:rsidRPr="002F6EB3">
        <w:rPr>
          <w:szCs w:val="22"/>
        </w:rPr>
        <w:t xml:space="preserve">             </w:t>
      </w:r>
      <w:proofErr w:type="gramStart"/>
      <w:r w:rsidRPr="002F6EB3">
        <w:rPr>
          <w:szCs w:val="22"/>
        </w:rPr>
        <w:t>iznosom</w:t>
      </w:r>
      <w:proofErr w:type="gramEnd"/>
      <w:r w:rsidRPr="002F6EB3">
        <w:rPr>
          <w:szCs w:val="22"/>
        </w:rPr>
        <w:t xml:space="preserve"> dobiti ostvarenim u poslovanju u 2012.g., izvrši pokriće dijela </w:t>
      </w:r>
    </w:p>
    <w:p w:rsidR="009E6508" w:rsidRPr="002F6EB3" w:rsidRDefault="009E6508" w:rsidP="009E6508">
      <w:pPr>
        <w:ind w:left="708"/>
        <w:jc w:val="both"/>
        <w:rPr>
          <w:szCs w:val="22"/>
        </w:rPr>
      </w:pPr>
      <w:r w:rsidRPr="002F6EB3">
        <w:rPr>
          <w:szCs w:val="22"/>
        </w:rPr>
        <w:t xml:space="preserve">             </w:t>
      </w:r>
      <w:proofErr w:type="gramStart"/>
      <w:r w:rsidRPr="002F6EB3">
        <w:rPr>
          <w:szCs w:val="22"/>
        </w:rPr>
        <w:t>gubitka</w:t>
      </w:r>
      <w:proofErr w:type="gramEnd"/>
      <w:r w:rsidRPr="002F6EB3">
        <w:rPr>
          <w:szCs w:val="22"/>
        </w:rPr>
        <w:t xml:space="preserve"> iz prethodnih poslovnih godina.</w:t>
      </w:r>
    </w:p>
    <w:p w:rsidR="00F76660" w:rsidRPr="002F6EB3" w:rsidRDefault="00F76660" w:rsidP="009E6508">
      <w:pPr>
        <w:ind w:left="708"/>
        <w:jc w:val="both"/>
        <w:rPr>
          <w:szCs w:val="22"/>
        </w:rPr>
      </w:pPr>
    </w:p>
    <w:p w:rsidR="009E6508" w:rsidRPr="002F6EB3" w:rsidRDefault="009E6508" w:rsidP="009E6508">
      <w:pPr>
        <w:tabs>
          <w:tab w:val="left" w:pos="1418"/>
        </w:tabs>
        <w:jc w:val="both"/>
        <w:rPr>
          <w:szCs w:val="22"/>
        </w:rPr>
      </w:pPr>
      <w:r w:rsidRPr="002F6EB3">
        <w:rPr>
          <w:szCs w:val="22"/>
        </w:rPr>
        <w:t xml:space="preserve">            </w:t>
      </w:r>
      <w:proofErr w:type="gramStart"/>
      <w:r w:rsidRPr="002F6EB3">
        <w:rPr>
          <w:szCs w:val="22"/>
        </w:rPr>
        <w:t xml:space="preserve">Ad </w:t>
      </w:r>
      <w:r w:rsidR="00F76660" w:rsidRPr="002F6EB3">
        <w:rPr>
          <w:szCs w:val="22"/>
        </w:rPr>
        <w:t>4</w:t>
      </w:r>
      <w:r w:rsidRPr="002F6EB3">
        <w:rPr>
          <w:szCs w:val="22"/>
        </w:rPr>
        <w:t>.)</w:t>
      </w:r>
      <w:proofErr w:type="gramEnd"/>
      <w:r w:rsidRPr="002F6EB3">
        <w:rPr>
          <w:szCs w:val="22"/>
        </w:rPr>
        <w:t xml:space="preserve">  </w:t>
      </w:r>
      <w:r w:rsidR="00F76660" w:rsidRPr="002F6EB3">
        <w:rPr>
          <w:szCs w:val="22"/>
        </w:rPr>
        <w:t xml:space="preserve"> </w:t>
      </w:r>
      <w:proofErr w:type="gramStart"/>
      <w:r w:rsidRPr="002F6EB3">
        <w:rPr>
          <w:szCs w:val="22"/>
        </w:rPr>
        <w:t xml:space="preserve">Daje </w:t>
      </w:r>
      <w:r w:rsidR="00F76660" w:rsidRPr="002F6EB3">
        <w:rPr>
          <w:szCs w:val="22"/>
        </w:rPr>
        <w:t xml:space="preserve"> </w:t>
      </w:r>
      <w:r w:rsidRPr="002F6EB3">
        <w:rPr>
          <w:szCs w:val="22"/>
        </w:rPr>
        <w:t>se</w:t>
      </w:r>
      <w:proofErr w:type="gramEnd"/>
      <w:r w:rsidR="00F76660" w:rsidRPr="002F6EB3">
        <w:rPr>
          <w:szCs w:val="22"/>
        </w:rPr>
        <w:t xml:space="preserve"> </w:t>
      </w:r>
      <w:r w:rsidRPr="002F6EB3">
        <w:rPr>
          <w:szCs w:val="22"/>
        </w:rPr>
        <w:t xml:space="preserve"> razrješnica predsjedniku</w:t>
      </w:r>
      <w:r w:rsidR="00F76660" w:rsidRPr="002F6EB3">
        <w:rPr>
          <w:szCs w:val="22"/>
        </w:rPr>
        <w:t xml:space="preserve"> </w:t>
      </w:r>
      <w:r w:rsidRPr="002F6EB3">
        <w:rPr>
          <w:szCs w:val="22"/>
        </w:rPr>
        <w:t xml:space="preserve"> Uprave </w:t>
      </w:r>
      <w:r w:rsidR="00F76660" w:rsidRPr="002F6EB3">
        <w:rPr>
          <w:szCs w:val="22"/>
        </w:rPr>
        <w:t xml:space="preserve"> </w:t>
      </w:r>
      <w:r w:rsidRPr="002F6EB3">
        <w:rPr>
          <w:szCs w:val="22"/>
        </w:rPr>
        <w:t xml:space="preserve">Društva dr.sc. Igoru Šehanoviću za </w:t>
      </w:r>
    </w:p>
    <w:p w:rsidR="009E6508" w:rsidRPr="002F6EB3" w:rsidRDefault="009E6508" w:rsidP="009E6508">
      <w:pPr>
        <w:tabs>
          <w:tab w:val="left" w:pos="1418"/>
        </w:tabs>
        <w:jc w:val="both"/>
        <w:rPr>
          <w:szCs w:val="22"/>
        </w:rPr>
      </w:pPr>
      <w:r w:rsidRPr="002F6EB3">
        <w:rPr>
          <w:szCs w:val="22"/>
        </w:rPr>
        <w:t xml:space="preserve">                          </w:t>
      </w:r>
      <w:r w:rsidR="00F76660" w:rsidRPr="002F6EB3">
        <w:rPr>
          <w:szCs w:val="22"/>
        </w:rPr>
        <w:t xml:space="preserve"> </w:t>
      </w:r>
      <w:proofErr w:type="gramStart"/>
      <w:r w:rsidRPr="002F6EB3">
        <w:rPr>
          <w:szCs w:val="22"/>
        </w:rPr>
        <w:t>vođenje</w:t>
      </w:r>
      <w:proofErr w:type="gramEnd"/>
      <w:r w:rsidRPr="002F6EB3">
        <w:rPr>
          <w:szCs w:val="22"/>
        </w:rPr>
        <w:t xml:space="preserve"> poslova Društva u 2012.g.</w:t>
      </w:r>
      <w:r w:rsidRPr="002F6EB3">
        <w:rPr>
          <w:szCs w:val="22"/>
        </w:rPr>
        <w:tab/>
      </w:r>
    </w:p>
    <w:p w:rsidR="009E6508" w:rsidRPr="002F6EB3" w:rsidRDefault="009E6508" w:rsidP="009E6508">
      <w:pPr>
        <w:tabs>
          <w:tab w:val="left" w:pos="1418"/>
        </w:tabs>
        <w:ind w:left="1416"/>
        <w:jc w:val="both"/>
        <w:rPr>
          <w:szCs w:val="22"/>
        </w:rPr>
      </w:pPr>
      <w:r w:rsidRPr="002F6EB3">
        <w:rPr>
          <w:szCs w:val="22"/>
        </w:rPr>
        <w:tab/>
      </w:r>
      <w:proofErr w:type="gramStart"/>
      <w:r w:rsidRPr="002F6EB3">
        <w:rPr>
          <w:szCs w:val="22"/>
        </w:rPr>
        <w:t>Daje se razrješnica članu Uprave g. Giorgiu Cadumu za vođenje poslova Društva u 2012.g.</w:t>
      </w:r>
      <w:proofErr w:type="gramEnd"/>
    </w:p>
    <w:p w:rsidR="009E6508" w:rsidRPr="002F6EB3" w:rsidRDefault="009E6508" w:rsidP="009E6508">
      <w:pPr>
        <w:tabs>
          <w:tab w:val="left" w:pos="1418"/>
        </w:tabs>
        <w:ind w:left="1416"/>
        <w:jc w:val="both"/>
        <w:rPr>
          <w:szCs w:val="22"/>
        </w:rPr>
      </w:pPr>
      <w:proofErr w:type="gramStart"/>
      <w:r w:rsidRPr="002F6EB3">
        <w:rPr>
          <w:szCs w:val="22"/>
        </w:rPr>
        <w:t>Daje se razrješnica članu Uprave gđi Dariji Skansi za vođenje poslova Društva u 2012.g.</w:t>
      </w:r>
      <w:proofErr w:type="gramEnd"/>
    </w:p>
    <w:p w:rsidR="009E6508" w:rsidRPr="002F6EB3" w:rsidRDefault="009E6508" w:rsidP="009E6508">
      <w:pPr>
        <w:tabs>
          <w:tab w:val="left" w:pos="1418"/>
        </w:tabs>
        <w:ind w:left="1416"/>
        <w:jc w:val="both"/>
        <w:rPr>
          <w:szCs w:val="22"/>
        </w:rPr>
      </w:pPr>
      <w:proofErr w:type="gramStart"/>
      <w:r w:rsidRPr="002F6EB3">
        <w:rPr>
          <w:szCs w:val="22"/>
        </w:rPr>
        <w:t>Daje se razrješnica članu Uprave g. Robertu Ferlanu za vođenje poslova Društva u 2012.g.</w:t>
      </w:r>
      <w:proofErr w:type="gramEnd"/>
    </w:p>
    <w:p w:rsidR="009E6508" w:rsidRPr="002F6EB3" w:rsidRDefault="009E6508" w:rsidP="009E6508">
      <w:pPr>
        <w:tabs>
          <w:tab w:val="left" w:pos="1418"/>
        </w:tabs>
        <w:ind w:left="1416"/>
        <w:jc w:val="both"/>
        <w:rPr>
          <w:szCs w:val="22"/>
        </w:rPr>
      </w:pPr>
      <w:proofErr w:type="gramStart"/>
      <w:r w:rsidRPr="002F6EB3">
        <w:rPr>
          <w:szCs w:val="22"/>
        </w:rPr>
        <w:t>Daje se razrješnica članu Uprave g. Dinu Hrelji za vođenje poslova Društva u 2012.g.</w:t>
      </w:r>
      <w:proofErr w:type="gramEnd"/>
      <w:r w:rsidRPr="002F6EB3">
        <w:rPr>
          <w:szCs w:val="22"/>
        </w:rPr>
        <w:t xml:space="preserve"> </w:t>
      </w:r>
    </w:p>
    <w:p w:rsidR="00F76660" w:rsidRPr="002F6EB3" w:rsidRDefault="00F76660" w:rsidP="009E6508">
      <w:pPr>
        <w:tabs>
          <w:tab w:val="left" w:pos="1418"/>
        </w:tabs>
        <w:ind w:left="1416"/>
        <w:jc w:val="both"/>
        <w:rPr>
          <w:szCs w:val="22"/>
        </w:rPr>
      </w:pPr>
    </w:p>
    <w:p w:rsidR="009E6508" w:rsidRPr="002F6EB3" w:rsidRDefault="009E6508" w:rsidP="009E6508">
      <w:pPr>
        <w:tabs>
          <w:tab w:val="left" w:pos="1418"/>
        </w:tabs>
        <w:ind w:left="708" w:hanging="708"/>
        <w:jc w:val="both"/>
        <w:rPr>
          <w:szCs w:val="22"/>
        </w:rPr>
      </w:pPr>
      <w:r w:rsidRPr="002F6EB3">
        <w:rPr>
          <w:szCs w:val="22"/>
        </w:rPr>
        <w:t xml:space="preserve"> </w:t>
      </w:r>
      <w:r w:rsidRPr="002F6EB3">
        <w:rPr>
          <w:szCs w:val="22"/>
        </w:rPr>
        <w:tab/>
      </w:r>
      <w:proofErr w:type="gramStart"/>
      <w:r w:rsidRPr="002F6EB3">
        <w:rPr>
          <w:szCs w:val="22"/>
        </w:rPr>
        <w:t>Ad</w:t>
      </w:r>
      <w:r w:rsidR="00F76660" w:rsidRPr="002F6EB3">
        <w:rPr>
          <w:szCs w:val="22"/>
        </w:rPr>
        <w:t xml:space="preserve"> 5</w:t>
      </w:r>
      <w:r w:rsidRPr="002F6EB3">
        <w:rPr>
          <w:szCs w:val="22"/>
        </w:rPr>
        <w:t>.)</w:t>
      </w:r>
      <w:proofErr w:type="gramEnd"/>
      <w:r w:rsidRPr="002F6EB3">
        <w:rPr>
          <w:szCs w:val="22"/>
        </w:rPr>
        <w:t xml:space="preserve">  </w:t>
      </w:r>
      <w:r w:rsidRPr="002F6EB3">
        <w:rPr>
          <w:szCs w:val="22"/>
        </w:rPr>
        <w:tab/>
        <w:t xml:space="preserve">Daje se razrješnica članovima Nadzornog odbora u obavljanju nadzora </w:t>
      </w:r>
    </w:p>
    <w:p w:rsidR="009E6508" w:rsidRPr="002F6EB3" w:rsidRDefault="009E6508" w:rsidP="009E6508">
      <w:pPr>
        <w:tabs>
          <w:tab w:val="left" w:pos="1418"/>
        </w:tabs>
        <w:ind w:left="708" w:hanging="708"/>
        <w:jc w:val="both"/>
        <w:rPr>
          <w:szCs w:val="22"/>
        </w:rPr>
      </w:pPr>
      <w:r w:rsidRPr="002F6EB3">
        <w:rPr>
          <w:szCs w:val="22"/>
        </w:rPr>
        <w:t xml:space="preserve">                           </w:t>
      </w:r>
      <w:proofErr w:type="gramStart"/>
      <w:r w:rsidRPr="002F6EB3">
        <w:rPr>
          <w:szCs w:val="22"/>
        </w:rPr>
        <w:t>poslovanja</w:t>
      </w:r>
      <w:proofErr w:type="gramEnd"/>
      <w:r w:rsidRPr="002F6EB3">
        <w:rPr>
          <w:szCs w:val="22"/>
        </w:rPr>
        <w:t xml:space="preserve"> Društva za 2012.g.</w:t>
      </w:r>
    </w:p>
    <w:p w:rsidR="00F76660" w:rsidRPr="002F6EB3" w:rsidRDefault="00F76660" w:rsidP="009E6508">
      <w:pPr>
        <w:tabs>
          <w:tab w:val="left" w:pos="1418"/>
        </w:tabs>
        <w:ind w:left="708" w:hanging="708"/>
        <w:jc w:val="both"/>
        <w:rPr>
          <w:szCs w:val="22"/>
        </w:rPr>
      </w:pPr>
    </w:p>
    <w:p w:rsidR="009E6508" w:rsidRPr="002F6EB3" w:rsidRDefault="009E6508" w:rsidP="009E6508">
      <w:pPr>
        <w:tabs>
          <w:tab w:val="left" w:pos="1418"/>
        </w:tabs>
        <w:ind w:left="1416" w:hanging="711"/>
        <w:jc w:val="both"/>
        <w:rPr>
          <w:szCs w:val="22"/>
        </w:rPr>
      </w:pPr>
      <w:proofErr w:type="gramStart"/>
      <w:r w:rsidRPr="002F6EB3">
        <w:rPr>
          <w:szCs w:val="22"/>
        </w:rPr>
        <w:t>Ad</w:t>
      </w:r>
      <w:r w:rsidR="00F76660" w:rsidRPr="002F6EB3">
        <w:rPr>
          <w:szCs w:val="22"/>
        </w:rPr>
        <w:t xml:space="preserve"> 6</w:t>
      </w:r>
      <w:r w:rsidRPr="002F6EB3">
        <w:rPr>
          <w:szCs w:val="22"/>
        </w:rPr>
        <w:t>.)</w:t>
      </w:r>
      <w:proofErr w:type="gramEnd"/>
      <w:r w:rsidRPr="002F6EB3">
        <w:rPr>
          <w:szCs w:val="22"/>
        </w:rPr>
        <w:t xml:space="preserve">  </w:t>
      </w:r>
      <w:r w:rsidRPr="002F6EB3">
        <w:rPr>
          <w:szCs w:val="22"/>
        </w:rPr>
        <w:tab/>
        <w:t xml:space="preserve">Prihvaća se prijedlog Nadzornog odbora Društva da se za neovisnog revizora </w:t>
      </w:r>
      <w:proofErr w:type="gramStart"/>
      <w:r w:rsidRPr="002F6EB3">
        <w:rPr>
          <w:szCs w:val="22"/>
        </w:rPr>
        <w:t>Društva  za</w:t>
      </w:r>
      <w:proofErr w:type="gramEnd"/>
      <w:r w:rsidRPr="002F6EB3">
        <w:rPr>
          <w:szCs w:val="22"/>
        </w:rPr>
        <w:t xml:space="preserve"> poslovnu 2013.g. imenuje trgovačko društvo Pricewaterhouse Coopers d.o.o. Zagreb.</w:t>
      </w:r>
    </w:p>
    <w:p w:rsidR="00F76660" w:rsidRPr="002F6EB3" w:rsidRDefault="00F76660" w:rsidP="009E6508">
      <w:pPr>
        <w:tabs>
          <w:tab w:val="left" w:pos="1418"/>
        </w:tabs>
        <w:ind w:left="1416" w:hanging="711"/>
        <w:jc w:val="both"/>
        <w:rPr>
          <w:szCs w:val="22"/>
        </w:rPr>
      </w:pPr>
    </w:p>
    <w:p w:rsidR="009E6508" w:rsidRPr="002F6EB3" w:rsidRDefault="009E6508" w:rsidP="009E6508">
      <w:pPr>
        <w:ind w:left="705"/>
        <w:jc w:val="both"/>
        <w:rPr>
          <w:szCs w:val="22"/>
        </w:rPr>
      </w:pPr>
      <w:proofErr w:type="gramStart"/>
      <w:r w:rsidRPr="002F6EB3">
        <w:rPr>
          <w:szCs w:val="22"/>
        </w:rPr>
        <w:t xml:space="preserve">Ad </w:t>
      </w:r>
      <w:r w:rsidR="00F76660" w:rsidRPr="002F6EB3">
        <w:rPr>
          <w:szCs w:val="22"/>
        </w:rPr>
        <w:t>7</w:t>
      </w:r>
      <w:r w:rsidRPr="002F6EB3">
        <w:rPr>
          <w:szCs w:val="22"/>
        </w:rPr>
        <w:t>.)</w:t>
      </w:r>
      <w:proofErr w:type="gramEnd"/>
      <w:r w:rsidRPr="002F6EB3">
        <w:rPr>
          <w:szCs w:val="22"/>
        </w:rPr>
        <w:t xml:space="preserve"> </w:t>
      </w:r>
      <w:r w:rsidRPr="002F6EB3">
        <w:rPr>
          <w:szCs w:val="22"/>
        </w:rPr>
        <w:tab/>
      </w:r>
      <w:proofErr w:type="gramStart"/>
      <w:r w:rsidRPr="002F6EB3">
        <w:rPr>
          <w:szCs w:val="22"/>
        </w:rPr>
        <w:t>Donosi se odluka o usvajanju</w:t>
      </w:r>
      <w:r w:rsidR="0018201F">
        <w:rPr>
          <w:szCs w:val="22"/>
        </w:rPr>
        <w:t xml:space="preserve"> novog</w:t>
      </w:r>
      <w:r w:rsidRPr="002F6EB3">
        <w:rPr>
          <w:szCs w:val="22"/>
        </w:rPr>
        <w:t xml:space="preserve"> Statuta Liburnia Riviera Hoteli d.d.</w:t>
      </w:r>
      <w:proofErr w:type="gramEnd"/>
      <w:r w:rsidRPr="002F6EB3">
        <w:rPr>
          <w:szCs w:val="22"/>
        </w:rPr>
        <w:t xml:space="preserve"> </w:t>
      </w:r>
    </w:p>
    <w:p w:rsidR="009E6508" w:rsidRPr="002F6EB3" w:rsidRDefault="009E6508" w:rsidP="009E6508">
      <w:pPr>
        <w:tabs>
          <w:tab w:val="left" w:pos="1418"/>
        </w:tabs>
        <w:ind w:left="705"/>
        <w:jc w:val="both"/>
        <w:rPr>
          <w:szCs w:val="22"/>
        </w:rPr>
      </w:pPr>
      <w:r w:rsidRPr="002F6EB3">
        <w:rPr>
          <w:szCs w:val="22"/>
        </w:rPr>
        <w:t xml:space="preserve">          </w:t>
      </w:r>
      <w:r w:rsidRPr="002F6EB3">
        <w:rPr>
          <w:szCs w:val="22"/>
        </w:rPr>
        <w:tab/>
        <w:t xml:space="preserve">Opatija:     </w:t>
      </w:r>
    </w:p>
    <w:p w:rsidR="009E6508" w:rsidRPr="002F6EB3" w:rsidRDefault="009E6508" w:rsidP="009E6508">
      <w:pPr>
        <w:ind w:left="705"/>
        <w:jc w:val="both"/>
        <w:rPr>
          <w:szCs w:val="22"/>
        </w:rPr>
      </w:pPr>
    </w:p>
    <w:p w:rsidR="00375E34" w:rsidRPr="002F6EB3" w:rsidRDefault="00375E34" w:rsidP="00F9772A">
      <w:pPr>
        <w:ind w:left="1800"/>
        <w:jc w:val="both"/>
        <w:rPr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proofErr w:type="gramStart"/>
      <w:r w:rsidRPr="00337530">
        <w:rPr>
          <w:rFonts w:cs="Arial"/>
          <w:bCs/>
          <w:szCs w:val="22"/>
        </w:rPr>
        <w:t>Pozivom i u smislu članka 301.</w:t>
      </w:r>
      <w:proofErr w:type="gramEnd"/>
      <w:r w:rsidRPr="00337530">
        <w:rPr>
          <w:rFonts w:cs="Arial"/>
          <w:bCs/>
          <w:szCs w:val="22"/>
        </w:rPr>
        <w:t xml:space="preserve"> Zakona o trgovačkim društvima (“Narodne novine“ br. 152/11 i 111/12), Glavna skupština dioničkog društva Liburnia Riviera Hoteli, sa sjedištem u Opatiji, upisano u sudski registar Trgovačkog suda u Rijeci pod brojem MBS </w:t>
      </w:r>
      <w:r w:rsidRPr="00337530">
        <w:rPr>
          <w:rFonts w:cs="Arial"/>
          <w:szCs w:val="22"/>
        </w:rPr>
        <w:t>040008080</w:t>
      </w:r>
      <w:r w:rsidRPr="00337530">
        <w:rPr>
          <w:rFonts w:cs="Arial"/>
          <w:bCs/>
          <w:szCs w:val="22"/>
        </w:rPr>
        <w:t xml:space="preserve">, OIB </w:t>
      </w:r>
      <w:r w:rsidRPr="00337530">
        <w:rPr>
          <w:rFonts w:cs="Arial"/>
          <w:szCs w:val="22"/>
        </w:rPr>
        <w:t>15573308024</w:t>
      </w:r>
      <w:r w:rsidRPr="00337530">
        <w:rPr>
          <w:rFonts w:cs="Arial"/>
          <w:bCs/>
          <w:szCs w:val="22"/>
        </w:rPr>
        <w:t xml:space="preserve">, dana __. </w:t>
      </w:r>
      <w:proofErr w:type="gramStart"/>
      <w:r w:rsidRPr="00337530">
        <w:rPr>
          <w:rFonts w:cs="Arial"/>
          <w:bCs/>
          <w:szCs w:val="22"/>
        </w:rPr>
        <w:t>lipnja</w:t>
      </w:r>
      <w:proofErr w:type="gramEnd"/>
      <w:r w:rsidRPr="00337530">
        <w:rPr>
          <w:rFonts w:cs="Arial"/>
          <w:bCs/>
          <w:szCs w:val="22"/>
        </w:rPr>
        <w:t xml:space="preserve"> 2013. </w:t>
      </w:r>
      <w:proofErr w:type="gramStart"/>
      <w:r w:rsidRPr="00337530">
        <w:rPr>
          <w:rFonts w:cs="Arial"/>
          <w:bCs/>
          <w:szCs w:val="22"/>
        </w:rPr>
        <w:t>godine</w:t>
      </w:r>
      <w:proofErr w:type="gramEnd"/>
      <w:r w:rsidRPr="00337530">
        <w:rPr>
          <w:rFonts w:cs="Arial"/>
          <w:bCs/>
          <w:szCs w:val="22"/>
        </w:rPr>
        <w:t xml:space="preserve"> u Opatiji, utvrdila je slijedeći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center"/>
        <w:rPr>
          <w:rFonts w:cs="Arial"/>
          <w:b/>
          <w:bCs/>
          <w:szCs w:val="22"/>
        </w:rPr>
      </w:pPr>
      <w:r w:rsidRPr="00337530">
        <w:rPr>
          <w:rFonts w:cs="Arial"/>
          <w:b/>
          <w:bCs/>
          <w:szCs w:val="22"/>
        </w:rPr>
        <w:t>S T A T U T</w:t>
      </w:r>
    </w:p>
    <w:p w:rsidR="00337530" w:rsidRPr="00337530" w:rsidRDefault="00337530" w:rsidP="00337530">
      <w:pPr>
        <w:jc w:val="center"/>
        <w:rPr>
          <w:rFonts w:cs="Arial"/>
          <w:b/>
          <w:bCs/>
          <w:szCs w:val="22"/>
        </w:rPr>
      </w:pPr>
      <w:proofErr w:type="gramStart"/>
      <w:r w:rsidRPr="00337530">
        <w:rPr>
          <w:rFonts w:cs="Arial"/>
          <w:b/>
          <w:bCs/>
          <w:szCs w:val="22"/>
        </w:rPr>
        <w:t xml:space="preserve">DRUŠTVA </w:t>
      </w:r>
      <w:r w:rsidRPr="00337530">
        <w:rPr>
          <w:rFonts w:cs="Arial"/>
          <w:b/>
          <w:szCs w:val="22"/>
        </w:rPr>
        <w:t>LIBURNIA RIVIERA HOTELI</w:t>
      </w:r>
      <w:r w:rsidRPr="00337530">
        <w:rPr>
          <w:rFonts w:cs="Arial"/>
          <w:b/>
          <w:bCs/>
          <w:szCs w:val="22"/>
        </w:rPr>
        <w:t xml:space="preserve"> d.d.</w:t>
      </w:r>
      <w:proofErr w:type="gramEnd"/>
    </w:p>
    <w:p w:rsidR="00337530" w:rsidRPr="00337530" w:rsidRDefault="00337530" w:rsidP="00337530">
      <w:pPr>
        <w:jc w:val="center"/>
        <w:rPr>
          <w:rFonts w:cs="Arial"/>
          <w:b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/>
          <w:bCs/>
          <w:szCs w:val="22"/>
        </w:rPr>
      </w:pPr>
      <w:r w:rsidRPr="00337530">
        <w:rPr>
          <w:rFonts w:cs="Arial"/>
          <w:b/>
          <w:bCs/>
          <w:szCs w:val="22"/>
        </w:rPr>
        <w:t>UVODNA ODREDBA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 xml:space="preserve">Ovaj Statut je temeljni opći akt trgovačkog društva LIBURNIA RIVIERA HOTELI dioničko </w:t>
      </w:r>
      <w:proofErr w:type="gramStart"/>
      <w:r w:rsidRPr="00337530">
        <w:rPr>
          <w:rFonts w:cs="Arial"/>
          <w:bCs/>
          <w:szCs w:val="22"/>
        </w:rPr>
        <w:t>društvo  (</w:t>
      </w:r>
      <w:proofErr w:type="gramEnd"/>
      <w:r w:rsidRPr="00337530">
        <w:rPr>
          <w:rFonts w:cs="Arial"/>
          <w:bCs/>
          <w:szCs w:val="22"/>
        </w:rPr>
        <w:t>u daljnjem tekstu: Društvo) kojim se uređuju temeljna pravila u pogledu pravnog statusa i ustrojstva Društva te pravila o međusobnim odnosima dioničara i Društva.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/>
          <w:bCs/>
          <w:szCs w:val="22"/>
        </w:rPr>
      </w:pPr>
      <w:r w:rsidRPr="00337530">
        <w:rPr>
          <w:rFonts w:cs="Arial"/>
          <w:b/>
          <w:bCs/>
          <w:szCs w:val="22"/>
        </w:rPr>
        <w:t>I.</w:t>
      </w:r>
      <w:r w:rsidRPr="00337530">
        <w:rPr>
          <w:rFonts w:cs="Arial"/>
          <w:b/>
          <w:bCs/>
          <w:szCs w:val="22"/>
        </w:rPr>
        <w:tab/>
        <w:t>TVRTKA DRUŠTVA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center"/>
        <w:rPr>
          <w:rFonts w:cs="Arial"/>
          <w:b/>
          <w:bCs/>
          <w:szCs w:val="22"/>
        </w:rPr>
      </w:pPr>
      <w:proofErr w:type="gramStart"/>
      <w:r w:rsidRPr="00337530">
        <w:rPr>
          <w:rFonts w:cs="Arial"/>
          <w:b/>
          <w:bCs/>
          <w:szCs w:val="22"/>
        </w:rPr>
        <w:t>Članak 1.</w:t>
      </w:r>
      <w:proofErr w:type="gramEnd"/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(1)</w:t>
      </w:r>
      <w:r w:rsidRPr="00337530">
        <w:rPr>
          <w:rFonts w:cs="Arial"/>
          <w:bCs/>
          <w:szCs w:val="22"/>
        </w:rPr>
        <w:tab/>
        <w:t>Tvrtka Društva glasi: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center"/>
        <w:rPr>
          <w:rFonts w:cs="Arial"/>
          <w:b/>
          <w:bCs/>
          <w:szCs w:val="22"/>
        </w:rPr>
      </w:pPr>
      <w:r w:rsidRPr="00337530">
        <w:rPr>
          <w:rFonts w:cs="Arial"/>
          <w:b/>
          <w:bCs/>
          <w:szCs w:val="22"/>
        </w:rPr>
        <w:t>LIBURNIA RIVIERA HOTELI</w:t>
      </w:r>
    </w:p>
    <w:p w:rsidR="00337530" w:rsidRPr="00337530" w:rsidRDefault="00337530" w:rsidP="00337530">
      <w:pPr>
        <w:jc w:val="center"/>
        <w:rPr>
          <w:rFonts w:cs="Arial"/>
          <w:b/>
          <w:bCs/>
          <w:szCs w:val="22"/>
        </w:rPr>
      </w:pPr>
      <w:proofErr w:type="gramStart"/>
      <w:r w:rsidRPr="00337530">
        <w:rPr>
          <w:rFonts w:cs="Arial"/>
          <w:b/>
          <w:bCs/>
          <w:szCs w:val="22"/>
        </w:rPr>
        <w:t>dioničko</w:t>
      </w:r>
      <w:proofErr w:type="gramEnd"/>
      <w:r w:rsidRPr="00337530">
        <w:rPr>
          <w:rFonts w:cs="Arial"/>
          <w:b/>
          <w:bCs/>
          <w:szCs w:val="22"/>
        </w:rPr>
        <w:t xml:space="preserve"> društvo</w:t>
      </w:r>
    </w:p>
    <w:p w:rsidR="00337530" w:rsidRPr="00337530" w:rsidRDefault="00337530" w:rsidP="00337530">
      <w:pPr>
        <w:jc w:val="center"/>
        <w:rPr>
          <w:rFonts w:cs="Arial"/>
          <w:b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(2)</w:t>
      </w:r>
      <w:r w:rsidRPr="00337530">
        <w:rPr>
          <w:rFonts w:cs="Arial"/>
          <w:bCs/>
          <w:szCs w:val="22"/>
        </w:rPr>
        <w:tab/>
        <w:t>Društvo ima i skraćenu tvrtku koja glasi: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center"/>
        <w:rPr>
          <w:rFonts w:cs="Arial"/>
          <w:b/>
          <w:bCs/>
          <w:szCs w:val="22"/>
        </w:rPr>
      </w:pPr>
      <w:proofErr w:type="gramStart"/>
      <w:r w:rsidRPr="00337530">
        <w:rPr>
          <w:rFonts w:cs="Arial"/>
          <w:b/>
          <w:bCs/>
          <w:szCs w:val="22"/>
        </w:rPr>
        <w:t>Liburnia Riviera Hoteli d.d.</w:t>
      </w:r>
      <w:proofErr w:type="gramEnd"/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(3)</w:t>
      </w:r>
      <w:r w:rsidRPr="00337530">
        <w:rPr>
          <w:rFonts w:cs="Arial"/>
          <w:bCs/>
          <w:szCs w:val="22"/>
        </w:rPr>
        <w:tab/>
        <w:t xml:space="preserve">Društvo uz tvrtku i skraćenu tvrtku </w:t>
      </w:r>
      <w:proofErr w:type="gramStart"/>
      <w:r w:rsidRPr="00337530">
        <w:rPr>
          <w:rFonts w:cs="Arial"/>
          <w:bCs/>
          <w:szCs w:val="22"/>
        </w:rPr>
        <w:t>na</w:t>
      </w:r>
      <w:proofErr w:type="gramEnd"/>
      <w:r w:rsidRPr="00337530">
        <w:rPr>
          <w:rFonts w:cs="Arial"/>
          <w:bCs/>
          <w:szCs w:val="22"/>
        </w:rPr>
        <w:t xml:space="preserve"> hrvatskom jeziku koristi i tvrtku prevedenu na engleski jezik koja glasi: 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center"/>
        <w:rPr>
          <w:rFonts w:cs="Arial"/>
          <w:b/>
          <w:bCs/>
          <w:szCs w:val="22"/>
        </w:rPr>
      </w:pPr>
      <w:r w:rsidRPr="00337530">
        <w:rPr>
          <w:rFonts w:cs="Arial"/>
          <w:b/>
          <w:bCs/>
          <w:szCs w:val="22"/>
        </w:rPr>
        <w:t>Liburnia Riviera Hotels</w:t>
      </w:r>
    </w:p>
    <w:p w:rsidR="00337530" w:rsidRPr="00337530" w:rsidRDefault="00337530" w:rsidP="00337530">
      <w:pPr>
        <w:jc w:val="center"/>
        <w:rPr>
          <w:rFonts w:cs="Arial"/>
          <w:b/>
          <w:bCs/>
          <w:szCs w:val="22"/>
        </w:rPr>
      </w:pPr>
      <w:r w:rsidRPr="00337530">
        <w:rPr>
          <w:rFonts w:cs="Arial"/>
          <w:b/>
          <w:bCs/>
          <w:szCs w:val="22"/>
        </w:rPr>
        <w:t>Joint Stock Company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/>
          <w:bCs/>
          <w:szCs w:val="22"/>
        </w:rPr>
      </w:pPr>
      <w:r w:rsidRPr="00337530">
        <w:rPr>
          <w:rFonts w:cs="Arial"/>
          <w:b/>
          <w:bCs/>
          <w:szCs w:val="22"/>
        </w:rPr>
        <w:t>II.</w:t>
      </w:r>
      <w:r w:rsidRPr="00337530">
        <w:rPr>
          <w:rFonts w:cs="Arial"/>
          <w:b/>
          <w:bCs/>
          <w:szCs w:val="22"/>
        </w:rPr>
        <w:tab/>
        <w:t>SJEDIŠTE DRUŠTVA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center"/>
        <w:rPr>
          <w:rFonts w:cs="Arial"/>
          <w:b/>
          <w:bCs/>
          <w:szCs w:val="22"/>
        </w:rPr>
      </w:pPr>
      <w:proofErr w:type="gramStart"/>
      <w:r w:rsidRPr="00337530">
        <w:rPr>
          <w:rFonts w:cs="Arial"/>
          <w:b/>
          <w:bCs/>
          <w:szCs w:val="22"/>
        </w:rPr>
        <w:t>Članak 2.</w:t>
      </w:r>
      <w:proofErr w:type="gramEnd"/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proofErr w:type="gramStart"/>
      <w:r w:rsidRPr="00337530">
        <w:rPr>
          <w:rFonts w:cs="Arial"/>
          <w:bCs/>
          <w:szCs w:val="22"/>
        </w:rPr>
        <w:t>(1)</w:t>
      </w:r>
      <w:r w:rsidRPr="00337530">
        <w:rPr>
          <w:rFonts w:cs="Arial"/>
          <w:bCs/>
          <w:szCs w:val="22"/>
        </w:rPr>
        <w:tab/>
        <w:t>Sjedište Društva je u Opatiji.</w:t>
      </w:r>
      <w:proofErr w:type="gramEnd"/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(2)</w:t>
      </w:r>
      <w:r w:rsidRPr="00337530">
        <w:rPr>
          <w:rFonts w:cs="Arial"/>
          <w:bCs/>
          <w:szCs w:val="22"/>
        </w:rPr>
        <w:tab/>
        <w:t xml:space="preserve">Odluku o promjeni poslovne adrese u sjedištu Društva donosi Uprava Društva. </w:t>
      </w:r>
    </w:p>
    <w:p w:rsidR="00337530" w:rsidRPr="00337530" w:rsidRDefault="00337530" w:rsidP="00337530">
      <w:pPr>
        <w:jc w:val="center"/>
        <w:rPr>
          <w:rFonts w:cs="Arial"/>
          <w:b/>
          <w:bCs/>
          <w:szCs w:val="22"/>
        </w:rPr>
      </w:pPr>
    </w:p>
    <w:p w:rsidR="00337530" w:rsidRPr="00337530" w:rsidRDefault="00337530" w:rsidP="00337530">
      <w:pPr>
        <w:jc w:val="center"/>
        <w:rPr>
          <w:rFonts w:cs="Arial"/>
          <w:b/>
          <w:bCs/>
          <w:szCs w:val="22"/>
        </w:rPr>
      </w:pPr>
      <w:proofErr w:type="gramStart"/>
      <w:r w:rsidRPr="00337530">
        <w:rPr>
          <w:rFonts w:cs="Arial"/>
          <w:b/>
          <w:bCs/>
          <w:szCs w:val="22"/>
        </w:rPr>
        <w:t>Članak 3.</w:t>
      </w:r>
      <w:proofErr w:type="gramEnd"/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proofErr w:type="gramStart"/>
      <w:r w:rsidRPr="00337530">
        <w:rPr>
          <w:rFonts w:cs="Arial"/>
          <w:bCs/>
          <w:szCs w:val="22"/>
        </w:rPr>
        <w:t>Društvo može izvan sjedišta imati podružnice.</w:t>
      </w:r>
      <w:proofErr w:type="gramEnd"/>
      <w:r w:rsidRPr="00337530">
        <w:rPr>
          <w:rFonts w:cs="Arial"/>
          <w:bCs/>
          <w:szCs w:val="22"/>
        </w:rPr>
        <w:t xml:space="preserve"> </w:t>
      </w:r>
      <w:proofErr w:type="gramStart"/>
      <w:r w:rsidRPr="00337530">
        <w:rPr>
          <w:rFonts w:cs="Arial"/>
          <w:bCs/>
          <w:szCs w:val="22"/>
        </w:rPr>
        <w:t>Podružnica se osniva odlukom koju donosi Uprava Društva.</w:t>
      </w:r>
      <w:proofErr w:type="gramEnd"/>
      <w:r w:rsidRPr="00337530">
        <w:rPr>
          <w:rFonts w:cs="Arial"/>
          <w:bCs/>
          <w:szCs w:val="22"/>
        </w:rPr>
        <w:t xml:space="preserve"> 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/>
          <w:bCs/>
          <w:szCs w:val="22"/>
        </w:rPr>
      </w:pPr>
      <w:r w:rsidRPr="00337530">
        <w:rPr>
          <w:rFonts w:cs="Arial"/>
          <w:b/>
          <w:bCs/>
          <w:szCs w:val="22"/>
        </w:rPr>
        <w:t>III.</w:t>
      </w:r>
      <w:r w:rsidRPr="00337530">
        <w:rPr>
          <w:rFonts w:cs="Arial"/>
          <w:b/>
          <w:bCs/>
          <w:szCs w:val="22"/>
        </w:rPr>
        <w:tab/>
        <w:t xml:space="preserve">PREDMET POSLOVANJA DRUŠTVA 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center"/>
        <w:rPr>
          <w:rFonts w:cs="Arial"/>
          <w:b/>
          <w:bCs/>
          <w:szCs w:val="22"/>
        </w:rPr>
      </w:pPr>
      <w:proofErr w:type="gramStart"/>
      <w:r w:rsidRPr="00337530">
        <w:rPr>
          <w:rFonts w:cs="Arial"/>
          <w:b/>
          <w:bCs/>
          <w:szCs w:val="22"/>
        </w:rPr>
        <w:t>Članak 4.</w:t>
      </w:r>
      <w:proofErr w:type="gramEnd"/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Društvo obavlja sljedeće djelatnosti: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NKD 55.10</w:t>
      </w:r>
      <w:r w:rsidRPr="00337530">
        <w:rPr>
          <w:rFonts w:cs="Arial"/>
          <w:bCs/>
          <w:szCs w:val="22"/>
        </w:rPr>
        <w:tab/>
        <w:t>Hoteli i sličan smještaj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*</w:t>
      </w:r>
      <w:r w:rsidRPr="00337530">
        <w:rPr>
          <w:rFonts w:cs="Arial"/>
          <w:bCs/>
          <w:szCs w:val="22"/>
        </w:rPr>
        <w:tab/>
        <w:t>Hoteli i moteli s restoranom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 xml:space="preserve">*  </w:t>
      </w:r>
      <w:r w:rsidRPr="00337530">
        <w:rPr>
          <w:rFonts w:cs="Arial"/>
          <w:bCs/>
          <w:szCs w:val="22"/>
        </w:rPr>
        <w:tab/>
        <w:t>Hoteli i moteli, bez restorana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 xml:space="preserve">*  </w:t>
      </w:r>
      <w:r w:rsidRPr="00337530">
        <w:rPr>
          <w:rFonts w:cs="Arial"/>
          <w:bCs/>
          <w:szCs w:val="22"/>
        </w:rPr>
        <w:tab/>
        <w:t xml:space="preserve">Kampovi i druge vrste smještaja za </w:t>
      </w:r>
      <w:proofErr w:type="gramStart"/>
      <w:r w:rsidRPr="00337530">
        <w:rPr>
          <w:rFonts w:cs="Arial"/>
          <w:bCs/>
          <w:szCs w:val="22"/>
        </w:rPr>
        <w:t>kraći  boravak</w:t>
      </w:r>
      <w:proofErr w:type="gramEnd"/>
      <w:r w:rsidRPr="00337530">
        <w:rPr>
          <w:rFonts w:cs="Arial"/>
          <w:bCs/>
          <w:szCs w:val="22"/>
        </w:rPr>
        <w:t xml:space="preserve"> 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*</w:t>
      </w:r>
      <w:r w:rsidRPr="00337530">
        <w:rPr>
          <w:rFonts w:cs="Arial"/>
          <w:bCs/>
          <w:szCs w:val="22"/>
        </w:rPr>
        <w:tab/>
        <w:t>Kampovi i kampirališta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*</w:t>
      </w:r>
      <w:r w:rsidRPr="00337530">
        <w:rPr>
          <w:rFonts w:cs="Arial"/>
          <w:bCs/>
          <w:szCs w:val="22"/>
        </w:rPr>
        <w:tab/>
        <w:t>Ostali smještaj za boravak turista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*</w:t>
      </w:r>
      <w:r w:rsidRPr="00337530">
        <w:rPr>
          <w:rFonts w:cs="Arial"/>
          <w:bCs/>
          <w:szCs w:val="22"/>
        </w:rPr>
        <w:tab/>
        <w:t>Restorani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*</w:t>
      </w:r>
      <w:r w:rsidRPr="00337530">
        <w:rPr>
          <w:rFonts w:cs="Arial"/>
          <w:bCs/>
          <w:szCs w:val="22"/>
        </w:rPr>
        <w:tab/>
        <w:t>Barovi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*</w:t>
      </w:r>
      <w:r w:rsidRPr="00337530">
        <w:rPr>
          <w:rFonts w:cs="Arial"/>
          <w:bCs/>
          <w:szCs w:val="22"/>
        </w:rPr>
        <w:tab/>
        <w:t xml:space="preserve">Djelatnost putničkih agencija i turoperatora; ostale usluge turistima, 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*</w:t>
      </w:r>
      <w:r w:rsidRPr="00337530">
        <w:rPr>
          <w:rFonts w:cs="Arial"/>
          <w:bCs/>
          <w:szCs w:val="22"/>
        </w:rPr>
        <w:tab/>
        <w:t>Djelatnost ostalih agencija u prometu;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 xml:space="preserve">*         </w:t>
      </w:r>
      <w:r>
        <w:rPr>
          <w:rFonts w:cs="Arial"/>
          <w:bCs/>
          <w:szCs w:val="22"/>
        </w:rPr>
        <w:t xml:space="preserve">  </w:t>
      </w:r>
      <w:r w:rsidRPr="00337530">
        <w:rPr>
          <w:rFonts w:cs="Arial"/>
          <w:bCs/>
          <w:szCs w:val="22"/>
        </w:rPr>
        <w:t xml:space="preserve"> </w:t>
      </w:r>
      <w:proofErr w:type="gramStart"/>
      <w:r w:rsidRPr="00337530">
        <w:rPr>
          <w:rFonts w:cs="Arial"/>
          <w:bCs/>
          <w:szCs w:val="22"/>
        </w:rPr>
        <w:t>ugostiteljski</w:t>
      </w:r>
      <w:proofErr w:type="gramEnd"/>
      <w:r w:rsidRPr="00337530">
        <w:rPr>
          <w:rFonts w:cs="Arial"/>
          <w:bCs/>
          <w:szCs w:val="22"/>
        </w:rPr>
        <w:t xml:space="preserve"> i turistički poslovi s inozemstvom; 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lastRenderedPageBreak/>
        <w:t xml:space="preserve">*        </w:t>
      </w:r>
      <w:r>
        <w:rPr>
          <w:rFonts w:cs="Arial"/>
          <w:bCs/>
          <w:szCs w:val="22"/>
        </w:rPr>
        <w:t xml:space="preserve">  </w:t>
      </w:r>
      <w:r w:rsidRPr="00337530">
        <w:rPr>
          <w:rFonts w:cs="Arial"/>
          <w:bCs/>
          <w:szCs w:val="22"/>
        </w:rPr>
        <w:t xml:space="preserve">  </w:t>
      </w:r>
      <w:proofErr w:type="gramStart"/>
      <w:r w:rsidRPr="00337530">
        <w:rPr>
          <w:rFonts w:cs="Arial"/>
          <w:bCs/>
          <w:szCs w:val="22"/>
        </w:rPr>
        <w:t>poslovi</w:t>
      </w:r>
      <w:proofErr w:type="gramEnd"/>
      <w:r w:rsidRPr="00337530">
        <w:rPr>
          <w:rFonts w:cs="Arial"/>
          <w:bCs/>
          <w:szCs w:val="22"/>
        </w:rPr>
        <w:t xml:space="preserve"> na razvijanju i organiziranju posebnih oblika turizma (zdravstveni,   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ab/>
      </w:r>
      <w:proofErr w:type="gramStart"/>
      <w:r w:rsidRPr="00337530">
        <w:rPr>
          <w:rFonts w:cs="Arial"/>
          <w:bCs/>
          <w:szCs w:val="22"/>
        </w:rPr>
        <w:t>kongresni</w:t>
      </w:r>
      <w:proofErr w:type="gramEnd"/>
      <w:r w:rsidRPr="00337530">
        <w:rPr>
          <w:rFonts w:cs="Arial"/>
          <w:bCs/>
          <w:szCs w:val="22"/>
        </w:rPr>
        <w:t xml:space="preserve">, lovni i sl.); </w:t>
      </w:r>
      <w:r w:rsidRPr="00337530">
        <w:rPr>
          <w:rFonts w:cs="Arial"/>
          <w:bCs/>
          <w:szCs w:val="22"/>
        </w:rPr>
        <w:tab/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 xml:space="preserve">*        </w:t>
      </w:r>
      <w:r>
        <w:rPr>
          <w:rFonts w:cs="Arial"/>
          <w:bCs/>
          <w:szCs w:val="22"/>
        </w:rPr>
        <w:t xml:space="preserve">  </w:t>
      </w:r>
      <w:r w:rsidRPr="00337530">
        <w:rPr>
          <w:rFonts w:cs="Arial"/>
          <w:bCs/>
          <w:szCs w:val="22"/>
        </w:rPr>
        <w:t xml:space="preserve">  </w:t>
      </w:r>
      <w:proofErr w:type="gramStart"/>
      <w:r w:rsidRPr="00337530">
        <w:rPr>
          <w:rFonts w:cs="Arial"/>
          <w:bCs/>
          <w:szCs w:val="22"/>
        </w:rPr>
        <w:t>prodaja</w:t>
      </w:r>
      <w:proofErr w:type="gramEnd"/>
      <w:r w:rsidRPr="00337530">
        <w:rPr>
          <w:rFonts w:cs="Arial"/>
          <w:bCs/>
          <w:szCs w:val="22"/>
        </w:rPr>
        <w:t xml:space="preserve"> i posredovanje u prodaji ugostiteljskih i drugih turističkih usluga; 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 xml:space="preserve">*         </w:t>
      </w:r>
      <w:r>
        <w:rPr>
          <w:rFonts w:cs="Arial"/>
          <w:bCs/>
          <w:szCs w:val="22"/>
        </w:rPr>
        <w:t xml:space="preserve">  </w:t>
      </w:r>
      <w:r w:rsidRPr="00337530">
        <w:rPr>
          <w:rFonts w:cs="Arial"/>
          <w:bCs/>
          <w:szCs w:val="22"/>
        </w:rPr>
        <w:t xml:space="preserve"> </w:t>
      </w:r>
      <w:proofErr w:type="gramStart"/>
      <w:r w:rsidRPr="00337530">
        <w:rPr>
          <w:rFonts w:cs="Arial"/>
          <w:bCs/>
          <w:szCs w:val="22"/>
        </w:rPr>
        <w:t>posredovanje</w:t>
      </w:r>
      <w:proofErr w:type="gramEnd"/>
      <w:r w:rsidRPr="00337530">
        <w:rPr>
          <w:rFonts w:cs="Arial"/>
          <w:bCs/>
          <w:szCs w:val="22"/>
        </w:rPr>
        <w:t xml:space="preserve"> kod osiguranja putnika i turista; 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 xml:space="preserve">*         </w:t>
      </w:r>
      <w:r>
        <w:rPr>
          <w:rFonts w:cs="Arial"/>
          <w:bCs/>
          <w:szCs w:val="22"/>
        </w:rPr>
        <w:t xml:space="preserve">  </w:t>
      </w:r>
      <w:r w:rsidRPr="00337530">
        <w:rPr>
          <w:rFonts w:cs="Arial"/>
          <w:bCs/>
          <w:szCs w:val="22"/>
        </w:rPr>
        <w:t xml:space="preserve"> </w:t>
      </w:r>
      <w:proofErr w:type="gramStart"/>
      <w:r w:rsidRPr="00337530">
        <w:rPr>
          <w:rFonts w:cs="Arial"/>
          <w:bCs/>
          <w:szCs w:val="22"/>
        </w:rPr>
        <w:t>poslovi</w:t>
      </w:r>
      <w:proofErr w:type="gramEnd"/>
      <w:r w:rsidRPr="00337530">
        <w:rPr>
          <w:rFonts w:cs="Arial"/>
          <w:bCs/>
          <w:szCs w:val="22"/>
        </w:rPr>
        <w:t xml:space="preserve"> oko izdavanja soba, odnosno  ležaja i obiteljskih apartmana od strane  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 xml:space="preserve">           </w:t>
      </w:r>
      <w:r>
        <w:rPr>
          <w:rFonts w:cs="Arial"/>
          <w:bCs/>
          <w:szCs w:val="22"/>
        </w:rPr>
        <w:t xml:space="preserve"> </w:t>
      </w:r>
      <w:r w:rsidRPr="00337530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 </w:t>
      </w:r>
      <w:proofErr w:type="gramStart"/>
      <w:r w:rsidRPr="00337530">
        <w:rPr>
          <w:rFonts w:cs="Arial"/>
          <w:bCs/>
          <w:szCs w:val="22"/>
        </w:rPr>
        <w:t>domaćinstava</w:t>
      </w:r>
      <w:proofErr w:type="gramEnd"/>
      <w:r w:rsidRPr="00337530">
        <w:rPr>
          <w:rFonts w:cs="Arial"/>
          <w:bCs/>
          <w:szCs w:val="22"/>
        </w:rPr>
        <w:t>;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 xml:space="preserve">*          </w:t>
      </w:r>
      <w:r>
        <w:rPr>
          <w:rFonts w:cs="Arial"/>
          <w:bCs/>
          <w:szCs w:val="22"/>
        </w:rPr>
        <w:t xml:space="preserve">  </w:t>
      </w:r>
      <w:proofErr w:type="gramStart"/>
      <w:r w:rsidRPr="00337530">
        <w:rPr>
          <w:rFonts w:cs="Arial"/>
          <w:bCs/>
          <w:szCs w:val="22"/>
        </w:rPr>
        <w:t>mjenjački  poslovi</w:t>
      </w:r>
      <w:proofErr w:type="gramEnd"/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96.01</w:t>
      </w:r>
      <w:r w:rsidRPr="00337530">
        <w:rPr>
          <w:rFonts w:cs="Arial"/>
          <w:bCs/>
          <w:szCs w:val="22"/>
        </w:rPr>
        <w:tab/>
        <w:t>Pranje i kemijsko čišćenje tekstila i krznenih proizvoda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96.02</w:t>
      </w:r>
      <w:r w:rsidRPr="00337530">
        <w:rPr>
          <w:rFonts w:cs="Arial"/>
          <w:bCs/>
          <w:szCs w:val="22"/>
        </w:rPr>
        <w:tab/>
        <w:t>Frizerski saloni i saloni za uljepšavanje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*</w:t>
      </w:r>
      <w:r w:rsidRPr="00337530">
        <w:rPr>
          <w:rFonts w:cs="Arial"/>
          <w:bCs/>
          <w:szCs w:val="22"/>
        </w:rPr>
        <w:tab/>
        <w:t xml:space="preserve">Djelatnost za poboljšanje fizičke kondicije 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*</w:t>
      </w:r>
      <w:r w:rsidRPr="00337530">
        <w:rPr>
          <w:rFonts w:cs="Arial"/>
          <w:bCs/>
          <w:szCs w:val="22"/>
        </w:rPr>
        <w:tab/>
        <w:t>Djelatnost marine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*</w:t>
      </w:r>
      <w:r w:rsidRPr="00337530">
        <w:rPr>
          <w:rFonts w:cs="Arial"/>
          <w:bCs/>
          <w:szCs w:val="22"/>
        </w:rPr>
        <w:tab/>
        <w:t>Prikazivanje filmova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68</w:t>
      </w:r>
      <w:r w:rsidRPr="00337530">
        <w:rPr>
          <w:rFonts w:cs="Arial"/>
          <w:bCs/>
          <w:szCs w:val="22"/>
        </w:rPr>
        <w:tab/>
        <w:t>Poslovanje nekretninama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*</w:t>
      </w:r>
      <w:r w:rsidRPr="00337530">
        <w:rPr>
          <w:rFonts w:cs="Arial"/>
          <w:bCs/>
          <w:szCs w:val="22"/>
        </w:rPr>
        <w:tab/>
        <w:t>Obrada podataka;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 xml:space="preserve">*          </w:t>
      </w:r>
      <w:r>
        <w:rPr>
          <w:rFonts w:cs="Arial"/>
          <w:bCs/>
          <w:szCs w:val="22"/>
        </w:rPr>
        <w:t xml:space="preserve">  </w:t>
      </w:r>
      <w:r w:rsidRPr="00337530">
        <w:rPr>
          <w:rFonts w:cs="Arial"/>
          <w:bCs/>
          <w:szCs w:val="22"/>
        </w:rPr>
        <w:t>Informacijski inžinjering;</w:t>
      </w:r>
      <w:r w:rsidRPr="00337530">
        <w:rPr>
          <w:rFonts w:cs="Arial"/>
          <w:bCs/>
          <w:szCs w:val="22"/>
        </w:rPr>
        <w:tab/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 xml:space="preserve">*         </w:t>
      </w:r>
      <w:r>
        <w:rPr>
          <w:rFonts w:cs="Arial"/>
          <w:bCs/>
          <w:szCs w:val="22"/>
        </w:rPr>
        <w:t xml:space="preserve">  </w:t>
      </w:r>
      <w:r w:rsidRPr="00337530">
        <w:rPr>
          <w:rFonts w:cs="Arial"/>
          <w:bCs/>
          <w:szCs w:val="22"/>
        </w:rPr>
        <w:t xml:space="preserve"> Organizacija i posredovanja</w:t>
      </w:r>
      <w:r w:rsidRPr="00337530">
        <w:rPr>
          <w:rFonts w:cs="Arial"/>
          <w:bCs/>
          <w:szCs w:val="22"/>
        </w:rPr>
        <w:tab/>
        <w:t>u izgradnji kompletnih informacijskih sustava;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 xml:space="preserve">*         </w:t>
      </w:r>
      <w:r>
        <w:rPr>
          <w:rFonts w:cs="Arial"/>
          <w:bCs/>
          <w:szCs w:val="22"/>
        </w:rPr>
        <w:t xml:space="preserve">  </w:t>
      </w:r>
      <w:r w:rsidRPr="00337530">
        <w:rPr>
          <w:rFonts w:cs="Arial"/>
          <w:bCs/>
          <w:szCs w:val="22"/>
        </w:rPr>
        <w:t xml:space="preserve"> Organizacija i izrada </w:t>
      </w:r>
      <w:r w:rsidRPr="00337530">
        <w:rPr>
          <w:rFonts w:cs="Arial"/>
          <w:bCs/>
          <w:szCs w:val="22"/>
        </w:rPr>
        <w:tab/>
        <w:t xml:space="preserve">dijelova informacijskih sustava; 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 xml:space="preserve">*         </w:t>
      </w:r>
      <w:r>
        <w:rPr>
          <w:rFonts w:cs="Arial"/>
          <w:bCs/>
          <w:szCs w:val="22"/>
        </w:rPr>
        <w:t xml:space="preserve"> </w:t>
      </w:r>
      <w:r w:rsidRPr="00337530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 </w:t>
      </w:r>
      <w:r w:rsidRPr="00337530">
        <w:rPr>
          <w:rFonts w:cs="Arial"/>
          <w:bCs/>
          <w:szCs w:val="22"/>
        </w:rPr>
        <w:t>Konzalting u organizaciji i informaciji;</w:t>
      </w:r>
      <w:r w:rsidRPr="00337530">
        <w:rPr>
          <w:rFonts w:cs="Arial"/>
          <w:bCs/>
          <w:szCs w:val="22"/>
        </w:rPr>
        <w:tab/>
      </w:r>
      <w:r w:rsidRPr="00337530">
        <w:rPr>
          <w:rFonts w:cs="Arial"/>
          <w:bCs/>
          <w:szCs w:val="22"/>
        </w:rPr>
        <w:tab/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 xml:space="preserve">*         </w:t>
      </w:r>
      <w:r>
        <w:rPr>
          <w:rFonts w:cs="Arial"/>
          <w:bCs/>
          <w:szCs w:val="22"/>
        </w:rPr>
        <w:t xml:space="preserve">  </w:t>
      </w:r>
      <w:r w:rsidRPr="00337530">
        <w:rPr>
          <w:rFonts w:cs="Arial"/>
          <w:bCs/>
          <w:szCs w:val="22"/>
        </w:rPr>
        <w:t xml:space="preserve"> Izrada projekata i planova razvoja informatičke djelatnosti;</w:t>
      </w:r>
      <w:r w:rsidRPr="00337530">
        <w:rPr>
          <w:rFonts w:cs="Arial"/>
          <w:bCs/>
          <w:szCs w:val="22"/>
        </w:rPr>
        <w:tab/>
      </w:r>
      <w:r w:rsidRPr="00337530">
        <w:rPr>
          <w:rFonts w:cs="Arial"/>
          <w:bCs/>
          <w:szCs w:val="22"/>
        </w:rPr>
        <w:tab/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*</w:t>
      </w:r>
      <w:r w:rsidRPr="00337530">
        <w:rPr>
          <w:rFonts w:cs="Arial"/>
          <w:bCs/>
          <w:szCs w:val="22"/>
        </w:rPr>
        <w:tab/>
        <w:t xml:space="preserve">Istraživačko-razvojni rad; 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 xml:space="preserve">*        </w:t>
      </w:r>
      <w:r>
        <w:rPr>
          <w:rFonts w:cs="Arial"/>
          <w:bCs/>
          <w:szCs w:val="22"/>
        </w:rPr>
        <w:t xml:space="preserve"> </w:t>
      </w:r>
      <w:r w:rsidRPr="00337530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 </w:t>
      </w:r>
      <w:r w:rsidRPr="00337530">
        <w:rPr>
          <w:rFonts w:cs="Arial"/>
          <w:bCs/>
          <w:szCs w:val="22"/>
        </w:rPr>
        <w:t xml:space="preserve"> Kulturno – umjetnička djelatnost;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 xml:space="preserve">*        </w:t>
      </w:r>
      <w:r>
        <w:rPr>
          <w:rFonts w:cs="Arial"/>
          <w:bCs/>
          <w:szCs w:val="22"/>
        </w:rPr>
        <w:t xml:space="preserve"> </w:t>
      </w:r>
      <w:r w:rsidRPr="00337530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 </w:t>
      </w:r>
      <w:r w:rsidRPr="00337530">
        <w:rPr>
          <w:rFonts w:cs="Arial"/>
          <w:bCs/>
          <w:szCs w:val="22"/>
        </w:rPr>
        <w:t xml:space="preserve"> Posredovanje, angažiranje i organiziranje kulturno-umjetničkih i zabavnih   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 xml:space="preserve">           </w:t>
      </w:r>
      <w:r>
        <w:rPr>
          <w:rFonts w:cs="Arial"/>
          <w:bCs/>
          <w:szCs w:val="22"/>
        </w:rPr>
        <w:t xml:space="preserve">  </w:t>
      </w:r>
      <w:r w:rsidRPr="00337530">
        <w:rPr>
          <w:rFonts w:cs="Arial"/>
          <w:bCs/>
          <w:szCs w:val="22"/>
        </w:rPr>
        <w:t xml:space="preserve"> </w:t>
      </w:r>
      <w:proofErr w:type="gramStart"/>
      <w:r w:rsidRPr="00337530">
        <w:rPr>
          <w:rFonts w:cs="Arial"/>
          <w:bCs/>
          <w:szCs w:val="22"/>
        </w:rPr>
        <w:t>priredbi</w:t>
      </w:r>
      <w:proofErr w:type="gramEnd"/>
      <w:r w:rsidRPr="00337530">
        <w:rPr>
          <w:rFonts w:cs="Arial"/>
          <w:bCs/>
          <w:szCs w:val="22"/>
        </w:rPr>
        <w:t xml:space="preserve">, muzičkih, artističkih, varijetetskih i folklornih sadržaja ; 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 xml:space="preserve">*         </w:t>
      </w:r>
      <w:r>
        <w:rPr>
          <w:rFonts w:cs="Arial"/>
          <w:bCs/>
          <w:szCs w:val="22"/>
        </w:rPr>
        <w:t xml:space="preserve">  </w:t>
      </w:r>
      <w:r w:rsidRPr="00337530">
        <w:rPr>
          <w:rFonts w:cs="Arial"/>
          <w:bCs/>
          <w:szCs w:val="22"/>
        </w:rPr>
        <w:t xml:space="preserve"> </w:t>
      </w:r>
      <w:proofErr w:type="gramStart"/>
      <w:r w:rsidRPr="00337530">
        <w:rPr>
          <w:rFonts w:cs="Arial"/>
          <w:bCs/>
          <w:szCs w:val="22"/>
        </w:rPr>
        <w:t>usluge</w:t>
      </w:r>
      <w:proofErr w:type="gramEnd"/>
      <w:r w:rsidRPr="00337530">
        <w:rPr>
          <w:rFonts w:cs="Arial"/>
          <w:bCs/>
          <w:szCs w:val="22"/>
        </w:rPr>
        <w:t xml:space="preserve"> sportsko-rekreativne aktivnosti;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 xml:space="preserve">*         </w:t>
      </w:r>
      <w:r>
        <w:rPr>
          <w:rFonts w:cs="Arial"/>
          <w:bCs/>
          <w:szCs w:val="22"/>
        </w:rPr>
        <w:t xml:space="preserve">  </w:t>
      </w:r>
      <w:r w:rsidRPr="00337530">
        <w:rPr>
          <w:rFonts w:cs="Arial"/>
          <w:bCs/>
          <w:szCs w:val="22"/>
        </w:rPr>
        <w:t xml:space="preserve"> </w:t>
      </w:r>
      <w:proofErr w:type="gramStart"/>
      <w:r w:rsidRPr="00337530">
        <w:rPr>
          <w:rFonts w:cs="Arial"/>
          <w:bCs/>
          <w:szCs w:val="22"/>
        </w:rPr>
        <w:t>usluge</w:t>
      </w:r>
      <w:proofErr w:type="gramEnd"/>
      <w:r w:rsidRPr="00337530">
        <w:rPr>
          <w:rFonts w:cs="Arial"/>
          <w:bCs/>
          <w:szCs w:val="22"/>
        </w:rPr>
        <w:t xml:space="preserve"> u području prometa: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ab/>
      </w:r>
      <w:proofErr w:type="gramStart"/>
      <w:r w:rsidRPr="00337530">
        <w:rPr>
          <w:rFonts w:cs="Arial"/>
          <w:bCs/>
          <w:szCs w:val="22"/>
        </w:rPr>
        <w:t>agencijske</w:t>
      </w:r>
      <w:proofErr w:type="gramEnd"/>
      <w:r w:rsidRPr="00337530">
        <w:rPr>
          <w:rFonts w:cs="Arial"/>
          <w:bCs/>
          <w:szCs w:val="22"/>
        </w:rPr>
        <w:t xml:space="preserve"> usluge, zastupničke, posredničke usluge i druge komisione </w:t>
      </w:r>
      <w:r w:rsidRPr="00337530">
        <w:rPr>
          <w:rFonts w:cs="Arial"/>
          <w:bCs/>
          <w:szCs w:val="22"/>
        </w:rPr>
        <w:tab/>
      </w:r>
      <w:r w:rsidRPr="00337530">
        <w:rPr>
          <w:rFonts w:cs="Arial"/>
          <w:bCs/>
          <w:szCs w:val="22"/>
        </w:rPr>
        <w:tab/>
        <w:t xml:space="preserve">prodaje  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*</w:t>
      </w:r>
      <w:r w:rsidRPr="00337530">
        <w:rPr>
          <w:rFonts w:cs="Arial"/>
          <w:bCs/>
          <w:szCs w:val="22"/>
        </w:rPr>
        <w:tab/>
        <w:t>Instalacijski radovi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43.21</w:t>
      </w:r>
      <w:r w:rsidRPr="00337530">
        <w:rPr>
          <w:rFonts w:cs="Arial"/>
          <w:bCs/>
          <w:szCs w:val="22"/>
        </w:rPr>
        <w:tab/>
        <w:t>Elektroinstalacijski radovi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*</w:t>
      </w:r>
      <w:r w:rsidRPr="00337530">
        <w:rPr>
          <w:rFonts w:cs="Arial"/>
          <w:bCs/>
          <w:szCs w:val="22"/>
        </w:rPr>
        <w:tab/>
        <w:t>Izolacijski radovi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*</w:t>
      </w:r>
      <w:r w:rsidRPr="00337530">
        <w:rPr>
          <w:rFonts w:cs="Arial"/>
          <w:bCs/>
          <w:szCs w:val="22"/>
        </w:rPr>
        <w:tab/>
        <w:t>Postavljanje instalacija za vodu, plin, grijanje, ventilaciju i hlađenje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*</w:t>
      </w:r>
      <w:r w:rsidRPr="00337530">
        <w:rPr>
          <w:rFonts w:cs="Arial"/>
          <w:bCs/>
          <w:szCs w:val="22"/>
        </w:rPr>
        <w:tab/>
        <w:t>Ostali instalacijski radovi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43.31</w:t>
      </w:r>
      <w:r w:rsidRPr="00337530">
        <w:rPr>
          <w:rFonts w:cs="Arial"/>
          <w:bCs/>
          <w:szCs w:val="22"/>
        </w:rPr>
        <w:tab/>
        <w:t>Fasadni i štukaturski radovi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43.32</w:t>
      </w:r>
      <w:r w:rsidRPr="00337530">
        <w:rPr>
          <w:rFonts w:cs="Arial"/>
          <w:bCs/>
          <w:szCs w:val="22"/>
        </w:rPr>
        <w:tab/>
        <w:t>Ugradnja stolarije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43.33</w:t>
      </w:r>
      <w:r w:rsidRPr="00337530">
        <w:rPr>
          <w:rFonts w:cs="Arial"/>
          <w:bCs/>
          <w:szCs w:val="22"/>
        </w:rPr>
        <w:tab/>
        <w:t>Postavljanje podnih i zidnih obloga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43.34</w:t>
      </w:r>
      <w:r w:rsidRPr="00337530">
        <w:rPr>
          <w:rFonts w:cs="Arial"/>
          <w:bCs/>
          <w:szCs w:val="22"/>
        </w:rPr>
        <w:tab/>
        <w:t>Soboslikarski i staklarski radovi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*</w:t>
      </w:r>
      <w:r w:rsidRPr="00337530">
        <w:rPr>
          <w:rFonts w:cs="Arial"/>
          <w:bCs/>
          <w:szCs w:val="22"/>
        </w:rPr>
        <w:tab/>
        <w:t>Ostali završni radovi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*</w:t>
      </w:r>
      <w:r w:rsidRPr="00337530">
        <w:rPr>
          <w:rFonts w:cs="Arial"/>
          <w:bCs/>
          <w:szCs w:val="22"/>
        </w:rPr>
        <w:tab/>
      </w:r>
      <w:proofErr w:type="gramStart"/>
      <w:r w:rsidRPr="00337530">
        <w:rPr>
          <w:rFonts w:cs="Arial"/>
          <w:bCs/>
          <w:szCs w:val="22"/>
        </w:rPr>
        <w:t>popravak</w:t>
      </w:r>
      <w:proofErr w:type="gramEnd"/>
      <w:r w:rsidRPr="00337530">
        <w:rPr>
          <w:rFonts w:cs="Arial"/>
          <w:bCs/>
          <w:szCs w:val="22"/>
        </w:rPr>
        <w:t xml:space="preserve"> i održavanje električnih kućanskih  aparata,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*</w:t>
      </w:r>
      <w:r w:rsidRPr="00337530">
        <w:rPr>
          <w:rFonts w:cs="Arial"/>
          <w:bCs/>
          <w:szCs w:val="22"/>
        </w:rPr>
        <w:tab/>
      </w:r>
      <w:proofErr w:type="gramStart"/>
      <w:r w:rsidRPr="00337530">
        <w:rPr>
          <w:rFonts w:cs="Arial"/>
          <w:bCs/>
          <w:szCs w:val="22"/>
        </w:rPr>
        <w:t>kupnja</w:t>
      </w:r>
      <w:proofErr w:type="gramEnd"/>
      <w:r w:rsidRPr="00337530">
        <w:rPr>
          <w:rFonts w:cs="Arial"/>
          <w:bCs/>
          <w:szCs w:val="22"/>
        </w:rPr>
        <w:t xml:space="preserve"> i prodaja robe,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*</w:t>
      </w:r>
      <w:r w:rsidRPr="00337530">
        <w:rPr>
          <w:rFonts w:cs="Arial"/>
          <w:bCs/>
          <w:szCs w:val="22"/>
        </w:rPr>
        <w:tab/>
      </w:r>
      <w:proofErr w:type="gramStart"/>
      <w:r w:rsidRPr="00337530">
        <w:rPr>
          <w:rFonts w:cs="Arial"/>
          <w:bCs/>
          <w:szCs w:val="22"/>
        </w:rPr>
        <w:t>obavljanje</w:t>
      </w:r>
      <w:proofErr w:type="gramEnd"/>
      <w:r w:rsidRPr="00337530">
        <w:rPr>
          <w:rFonts w:cs="Arial"/>
          <w:bCs/>
          <w:szCs w:val="22"/>
        </w:rPr>
        <w:t xml:space="preserve"> trgovačkog posredovanja na domaćem i stranom tržištu, 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*</w:t>
      </w:r>
      <w:r w:rsidRPr="00337530">
        <w:rPr>
          <w:rFonts w:cs="Arial"/>
          <w:bCs/>
          <w:szCs w:val="22"/>
        </w:rPr>
        <w:tab/>
      </w:r>
      <w:proofErr w:type="gramStart"/>
      <w:r w:rsidRPr="00337530">
        <w:rPr>
          <w:rFonts w:cs="Arial"/>
          <w:bCs/>
          <w:szCs w:val="22"/>
        </w:rPr>
        <w:t>pripremanje</w:t>
      </w:r>
      <w:proofErr w:type="gramEnd"/>
      <w:r w:rsidRPr="00337530">
        <w:rPr>
          <w:rFonts w:cs="Arial"/>
          <w:bCs/>
          <w:szCs w:val="22"/>
        </w:rPr>
        <w:t xml:space="preserve"> hrane za potrošnju na drugom mjestu (u prijevoznim    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 xml:space="preserve">           </w:t>
      </w:r>
      <w:r>
        <w:rPr>
          <w:rFonts w:cs="Arial"/>
          <w:bCs/>
          <w:szCs w:val="22"/>
        </w:rPr>
        <w:t xml:space="preserve"> </w:t>
      </w:r>
      <w:r w:rsidRPr="00337530">
        <w:rPr>
          <w:rFonts w:cs="Arial"/>
          <w:bCs/>
          <w:szCs w:val="22"/>
        </w:rPr>
        <w:t xml:space="preserve"> </w:t>
      </w:r>
      <w:proofErr w:type="gramStart"/>
      <w:r w:rsidRPr="00337530">
        <w:rPr>
          <w:rFonts w:cs="Arial"/>
          <w:bCs/>
          <w:szCs w:val="22"/>
        </w:rPr>
        <w:t>sredstvima</w:t>
      </w:r>
      <w:proofErr w:type="gramEnd"/>
      <w:r w:rsidRPr="00337530">
        <w:rPr>
          <w:rFonts w:cs="Arial"/>
          <w:bCs/>
          <w:szCs w:val="22"/>
        </w:rPr>
        <w:t xml:space="preserve">, na priredbama i sl.) </w:t>
      </w:r>
      <w:proofErr w:type="gramStart"/>
      <w:r w:rsidRPr="00337530">
        <w:rPr>
          <w:rFonts w:cs="Arial"/>
          <w:bCs/>
          <w:szCs w:val="22"/>
        </w:rPr>
        <w:t>i</w:t>
      </w:r>
      <w:proofErr w:type="gramEnd"/>
      <w:r w:rsidRPr="00337530">
        <w:rPr>
          <w:rFonts w:cs="Arial"/>
          <w:bCs/>
          <w:szCs w:val="22"/>
        </w:rPr>
        <w:t xml:space="preserve"> opskrba tom hranom  (catering),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*</w:t>
      </w:r>
      <w:r w:rsidRPr="00337530">
        <w:rPr>
          <w:rFonts w:cs="Arial"/>
          <w:bCs/>
          <w:szCs w:val="22"/>
        </w:rPr>
        <w:tab/>
      </w:r>
      <w:proofErr w:type="gramStart"/>
      <w:r w:rsidRPr="00337530">
        <w:rPr>
          <w:rFonts w:cs="Arial"/>
          <w:bCs/>
          <w:szCs w:val="22"/>
        </w:rPr>
        <w:t>promidžba</w:t>
      </w:r>
      <w:proofErr w:type="gramEnd"/>
      <w:r w:rsidRPr="00337530">
        <w:rPr>
          <w:rFonts w:cs="Arial"/>
          <w:bCs/>
          <w:szCs w:val="22"/>
        </w:rPr>
        <w:t xml:space="preserve"> (reklama i propaganda), 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*</w:t>
      </w:r>
      <w:r w:rsidRPr="00337530">
        <w:rPr>
          <w:rFonts w:cs="Arial"/>
          <w:bCs/>
          <w:szCs w:val="22"/>
        </w:rPr>
        <w:tab/>
      </w:r>
      <w:proofErr w:type="gramStart"/>
      <w:r w:rsidRPr="00337530">
        <w:rPr>
          <w:rFonts w:cs="Arial"/>
          <w:bCs/>
          <w:szCs w:val="22"/>
        </w:rPr>
        <w:t>tiskanje</w:t>
      </w:r>
      <w:proofErr w:type="gramEnd"/>
      <w:r w:rsidRPr="00337530">
        <w:rPr>
          <w:rFonts w:cs="Arial"/>
          <w:bCs/>
          <w:szCs w:val="22"/>
        </w:rPr>
        <w:t xml:space="preserve"> časopisa i drugih periodičnih časopisa, knjiga i  brošura,glazbenih  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 xml:space="preserve">           </w:t>
      </w:r>
      <w:r>
        <w:rPr>
          <w:rFonts w:cs="Arial"/>
          <w:bCs/>
          <w:szCs w:val="22"/>
        </w:rPr>
        <w:t xml:space="preserve"> </w:t>
      </w:r>
      <w:r w:rsidRPr="00337530">
        <w:rPr>
          <w:rFonts w:cs="Arial"/>
          <w:bCs/>
          <w:szCs w:val="22"/>
        </w:rPr>
        <w:t xml:space="preserve"> </w:t>
      </w:r>
      <w:proofErr w:type="gramStart"/>
      <w:r w:rsidRPr="00337530">
        <w:rPr>
          <w:rFonts w:cs="Arial"/>
          <w:bCs/>
          <w:szCs w:val="22"/>
        </w:rPr>
        <w:t>djela</w:t>
      </w:r>
      <w:proofErr w:type="gramEnd"/>
      <w:r w:rsidRPr="00337530">
        <w:rPr>
          <w:rFonts w:cs="Arial"/>
          <w:bCs/>
          <w:szCs w:val="22"/>
        </w:rPr>
        <w:t xml:space="preserve"> i glazbenih rukopisa, karata i atlasa,  plakata,igraćih karata, reklamnih  </w:t>
      </w:r>
    </w:p>
    <w:p w:rsidR="00337530" w:rsidRPr="00337530" w:rsidRDefault="00337530" w:rsidP="00337530">
      <w:pPr>
        <w:tabs>
          <w:tab w:val="left" w:pos="720"/>
        </w:tabs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 xml:space="preserve">           </w:t>
      </w:r>
      <w:r>
        <w:rPr>
          <w:rFonts w:cs="Arial"/>
          <w:bCs/>
          <w:szCs w:val="22"/>
        </w:rPr>
        <w:t xml:space="preserve"> </w:t>
      </w:r>
      <w:r w:rsidRPr="00337530">
        <w:rPr>
          <w:rFonts w:cs="Arial"/>
          <w:bCs/>
          <w:szCs w:val="22"/>
        </w:rPr>
        <w:t xml:space="preserve"> </w:t>
      </w:r>
      <w:proofErr w:type="gramStart"/>
      <w:r w:rsidRPr="00337530">
        <w:rPr>
          <w:rFonts w:cs="Arial"/>
          <w:bCs/>
          <w:szCs w:val="22"/>
        </w:rPr>
        <w:t>kataloga</w:t>
      </w:r>
      <w:proofErr w:type="gramEnd"/>
      <w:r w:rsidRPr="00337530">
        <w:rPr>
          <w:rFonts w:cs="Arial"/>
          <w:bCs/>
          <w:szCs w:val="22"/>
        </w:rPr>
        <w:t xml:space="preserve">, prospekata i drugih  tiskanih oglasa, djelovodnik, albuma.* </w:t>
      </w:r>
      <w:r w:rsidRPr="00337530">
        <w:rPr>
          <w:rFonts w:cs="Arial"/>
          <w:bCs/>
          <w:szCs w:val="22"/>
        </w:rPr>
        <w:tab/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/>
          <w:bCs/>
          <w:szCs w:val="22"/>
        </w:rPr>
      </w:pPr>
      <w:r w:rsidRPr="00337530">
        <w:rPr>
          <w:rFonts w:cs="Arial"/>
          <w:b/>
          <w:bCs/>
          <w:szCs w:val="22"/>
        </w:rPr>
        <w:t>IV.</w:t>
      </w:r>
      <w:r w:rsidRPr="00337530">
        <w:rPr>
          <w:rFonts w:cs="Arial"/>
          <w:b/>
          <w:bCs/>
          <w:szCs w:val="22"/>
        </w:rPr>
        <w:tab/>
        <w:t xml:space="preserve">ZASTUPANJE DRUŠTVA 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center"/>
        <w:rPr>
          <w:rFonts w:cs="Arial"/>
          <w:b/>
          <w:bCs/>
          <w:szCs w:val="22"/>
        </w:rPr>
      </w:pPr>
      <w:proofErr w:type="gramStart"/>
      <w:r w:rsidRPr="00337530">
        <w:rPr>
          <w:rFonts w:cs="Arial"/>
          <w:b/>
          <w:bCs/>
          <w:szCs w:val="22"/>
        </w:rPr>
        <w:t>Članak 5.</w:t>
      </w:r>
      <w:proofErr w:type="gramEnd"/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proofErr w:type="gramStart"/>
      <w:r w:rsidRPr="00337530">
        <w:rPr>
          <w:rFonts w:cs="Arial"/>
          <w:bCs/>
          <w:szCs w:val="22"/>
        </w:rPr>
        <w:t>Članovi Uprave zastupaju Društvo samostalno i pojedinačno.</w:t>
      </w:r>
      <w:proofErr w:type="gramEnd"/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center"/>
        <w:rPr>
          <w:rFonts w:cs="Arial"/>
          <w:b/>
          <w:bCs/>
          <w:szCs w:val="22"/>
        </w:rPr>
      </w:pPr>
      <w:proofErr w:type="gramStart"/>
      <w:r w:rsidRPr="00337530">
        <w:rPr>
          <w:rFonts w:cs="Arial"/>
          <w:b/>
          <w:bCs/>
          <w:szCs w:val="22"/>
        </w:rPr>
        <w:lastRenderedPageBreak/>
        <w:t>Članak 6.</w:t>
      </w:r>
      <w:proofErr w:type="gramEnd"/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proofErr w:type="gramStart"/>
      <w:r w:rsidRPr="00337530">
        <w:rPr>
          <w:rFonts w:cs="Arial"/>
          <w:bCs/>
          <w:szCs w:val="22"/>
        </w:rPr>
        <w:t>Društvo može dati prokuru.</w:t>
      </w:r>
      <w:proofErr w:type="gramEnd"/>
      <w:r w:rsidRPr="00337530">
        <w:rPr>
          <w:rFonts w:cs="Arial"/>
          <w:bCs/>
          <w:szCs w:val="22"/>
        </w:rPr>
        <w:t xml:space="preserve"> </w:t>
      </w:r>
      <w:proofErr w:type="gramStart"/>
      <w:r w:rsidRPr="00337530">
        <w:rPr>
          <w:rFonts w:cs="Arial"/>
          <w:bCs/>
          <w:szCs w:val="22"/>
        </w:rPr>
        <w:t>Prokuru daje Uprava Društva, uz prethodnu suglasnost Nadzornog odbora.</w:t>
      </w:r>
      <w:proofErr w:type="gramEnd"/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/>
          <w:bCs/>
          <w:szCs w:val="22"/>
        </w:rPr>
      </w:pPr>
      <w:r w:rsidRPr="00337530">
        <w:rPr>
          <w:rFonts w:cs="Arial"/>
          <w:b/>
          <w:bCs/>
          <w:szCs w:val="22"/>
        </w:rPr>
        <w:t>V.</w:t>
      </w:r>
      <w:r w:rsidRPr="00337530">
        <w:rPr>
          <w:rFonts w:cs="Arial"/>
          <w:b/>
          <w:bCs/>
          <w:szCs w:val="22"/>
        </w:rPr>
        <w:tab/>
        <w:t>TEMELJNI KAPITAL I DIONICE DRUŠTVA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/>
          <w:bCs/>
          <w:szCs w:val="22"/>
        </w:rPr>
      </w:pPr>
      <w:r w:rsidRPr="00337530">
        <w:rPr>
          <w:rFonts w:cs="Arial"/>
          <w:b/>
          <w:bCs/>
          <w:szCs w:val="22"/>
        </w:rPr>
        <w:t>V.I</w:t>
      </w:r>
      <w:r w:rsidRPr="00337530">
        <w:rPr>
          <w:rFonts w:cs="Arial"/>
          <w:b/>
          <w:bCs/>
          <w:szCs w:val="22"/>
        </w:rPr>
        <w:tab/>
        <w:t>TEMELJNI KAPITAL</w:t>
      </w:r>
    </w:p>
    <w:p w:rsidR="00337530" w:rsidRPr="00337530" w:rsidRDefault="00337530" w:rsidP="00337530">
      <w:pPr>
        <w:jc w:val="center"/>
        <w:rPr>
          <w:rFonts w:cs="Arial"/>
          <w:b/>
          <w:bCs/>
          <w:szCs w:val="22"/>
        </w:rPr>
      </w:pPr>
    </w:p>
    <w:p w:rsidR="00337530" w:rsidRPr="00337530" w:rsidRDefault="00337530" w:rsidP="00337530">
      <w:pPr>
        <w:jc w:val="center"/>
        <w:rPr>
          <w:rFonts w:cs="Arial"/>
          <w:b/>
          <w:bCs/>
          <w:szCs w:val="22"/>
        </w:rPr>
      </w:pPr>
      <w:proofErr w:type="gramStart"/>
      <w:r w:rsidRPr="00337530">
        <w:rPr>
          <w:rFonts w:cs="Arial"/>
          <w:b/>
          <w:bCs/>
          <w:szCs w:val="22"/>
        </w:rPr>
        <w:t>Članak 7.</w:t>
      </w:r>
      <w:proofErr w:type="gramEnd"/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Temeljni kapital Društva iznosi 968.451.200</w:t>
      </w:r>
      <w:proofErr w:type="gramStart"/>
      <w:r w:rsidRPr="00337530">
        <w:rPr>
          <w:rFonts w:cs="Arial"/>
          <w:bCs/>
          <w:szCs w:val="22"/>
        </w:rPr>
        <w:t>,00</w:t>
      </w:r>
      <w:proofErr w:type="gramEnd"/>
      <w:r w:rsidRPr="00337530">
        <w:rPr>
          <w:rFonts w:cs="Arial"/>
          <w:bCs/>
          <w:szCs w:val="22"/>
        </w:rPr>
        <w:t xml:space="preserve"> kuna (slovima: devetsto šezdeset osam milijuna četiristo pedeset jedna tisuća dvjesto kuna). 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/>
          <w:bCs/>
          <w:szCs w:val="22"/>
        </w:rPr>
      </w:pPr>
      <w:r w:rsidRPr="00337530">
        <w:rPr>
          <w:rFonts w:cs="Arial"/>
          <w:b/>
          <w:bCs/>
          <w:szCs w:val="22"/>
        </w:rPr>
        <w:t>V.II</w:t>
      </w:r>
      <w:r w:rsidRPr="00337530">
        <w:rPr>
          <w:rFonts w:cs="Arial"/>
          <w:b/>
          <w:bCs/>
          <w:szCs w:val="22"/>
        </w:rPr>
        <w:tab/>
        <w:t>DIONICE DRUŠTVA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center"/>
        <w:rPr>
          <w:rFonts w:cs="Arial"/>
          <w:b/>
          <w:bCs/>
          <w:szCs w:val="22"/>
        </w:rPr>
      </w:pPr>
      <w:proofErr w:type="gramStart"/>
      <w:r w:rsidRPr="00337530">
        <w:rPr>
          <w:rFonts w:cs="Arial"/>
          <w:b/>
          <w:bCs/>
          <w:szCs w:val="22"/>
        </w:rPr>
        <w:t>Članak 8.</w:t>
      </w:r>
      <w:proofErr w:type="gramEnd"/>
    </w:p>
    <w:p w:rsidR="00337530" w:rsidRPr="00337530" w:rsidRDefault="00337530" w:rsidP="00337530">
      <w:pPr>
        <w:ind w:right="219"/>
        <w:jc w:val="center"/>
        <w:rPr>
          <w:rFonts w:cs="Arial"/>
          <w:szCs w:val="22"/>
        </w:rPr>
      </w:pPr>
    </w:p>
    <w:p w:rsidR="00337530" w:rsidRPr="00337530" w:rsidRDefault="00337530" w:rsidP="00337530">
      <w:pPr>
        <w:numPr>
          <w:ilvl w:val="0"/>
          <w:numId w:val="15"/>
        </w:numPr>
        <w:spacing w:line="264" w:lineRule="auto"/>
        <w:ind w:right="219"/>
        <w:jc w:val="both"/>
        <w:rPr>
          <w:rFonts w:cs="Arial"/>
          <w:szCs w:val="22"/>
        </w:rPr>
      </w:pPr>
      <w:r w:rsidRPr="00337530">
        <w:rPr>
          <w:rFonts w:cs="Arial"/>
          <w:szCs w:val="22"/>
        </w:rPr>
        <w:t xml:space="preserve">Temeljni kapital Društva podijeljen je </w:t>
      </w:r>
      <w:proofErr w:type="gramStart"/>
      <w:r w:rsidRPr="00337530">
        <w:rPr>
          <w:rFonts w:cs="Arial"/>
          <w:szCs w:val="22"/>
        </w:rPr>
        <w:t>na</w:t>
      </w:r>
      <w:proofErr w:type="gramEnd"/>
      <w:r w:rsidRPr="00337530">
        <w:rPr>
          <w:rFonts w:cs="Arial"/>
          <w:szCs w:val="22"/>
        </w:rPr>
        <w:t xml:space="preserve"> </w:t>
      </w:r>
      <w:r w:rsidRPr="00337530">
        <w:rPr>
          <w:rFonts w:cs="Arial"/>
          <w:bCs/>
          <w:szCs w:val="22"/>
        </w:rPr>
        <w:t xml:space="preserve">302.641 (slovima: tristo dvije tisuće šesto četrdeset jednu) </w:t>
      </w:r>
      <w:r w:rsidRPr="00337530">
        <w:rPr>
          <w:rFonts w:cs="Arial"/>
          <w:szCs w:val="22"/>
        </w:rPr>
        <w:t xml:space="preserve">redovnih dionica na ime, nominalnog iznosa 3.200,00 (slovima: tri tisuće dvjesto) kuna svaka. </w:t>
      </w:r>
    </w:p>
    <w:p w:rsidR="00337530" w:rsidRPr="00337530" w:rsidRDefault="00337530" w:rsidP="00337530">
      <w:pPr>
        <w:ind w:right="219"/>
        <w:rPr>
          <w:rFonts w:cs="Arial"/>
          <w:szCs w:val="22"/>
        </w:rPr>
      </w:pPr>
    </w:p>
    <w:p w:rsidR="00337530" w:rsidRPr="00337530" w:rsidRDefault="00337530" w:rsidP="00337530">
      <w:pPr>
        <w:numPr>
          <w:ilvl w:val="0"/>
          <w:numId w:val="15"/>
        </w:numPr>
        <w:spacing w:line="264" w:lineRule="auto"/>
        <w:ind w:right="219"/>
        <w:jc w:val="both"/>
        <w:rPr>
          <w:rFonts w:cs="Arial"/>
          <w:szCs w:val="22"/>
        </w:rPr>
      </w:pPr>
      <w:r w:rsidRPr="00337530">
        <w:rPr>
          <w:rFonts w:cs="Arial"/>
          <w:szCs w:val="22"/>
        </w:rPr>
        <w:t xml:space="preserve">Dionice Društva su u nematerijaliziranom obliku, odgovarajući elektronički zapis </w:t>
      </w:r>
      <w:proofErr w:type="gramStart"/>
      <w:r w:rsidRPr="00337530">
        <w:rPr>
          <w:rFonts w:cs="Arial"/>
          <w:szCs w:val="22"/>
        </w:rPr>
        <w:t>na</w:t>
      </w:r>
      <w:proofErr w:type="gramEnd"/>
      <w:r w:rsidRPr="00337530">
        <w:rPr>
          <w:rFonts w:cs="Arial"/>
          <w:szCs w:val="22"/>
        </w:rPr>
        <w:t xml:space="preserve"> računima nematerijaliziranih vrijednosnih papira u kompjuterskom sustavu Središnjeg klirinškog depozitarnog društva d.d., u skladu s posebnim propisima. </w:t>
      </w:r>
    </w:p>
    <w:p w:rsidR="00337530" w:rsidRPr="00337530" w:rsidRDefault="00337530" w:rsidP="00337530">
      <w:pPr>
        <w:ind w:right="219"/>
        <w:rPr>
          <w:rFonts w:cs="Arial"/>
          <w:szCs w:val="22"/>
        </w:rPr>
      </w:pPr>
    </w:p>
    <w:p w:rsidR="00337530" w:rsidRPr="00337530" w:rsidRDefault="00337530" w:rsidP="00337530">
      <w:pPr>
        <w:numPr>
          <w:ilvl w:val="0"/>
          <w:numId w:val="15"/>
        </w:numPr>
        <w:spacing w:line="264" w:lineRule="auto"/>
        <w:ind w:right="219"/>
        <w:jc w:val="both"/>
        <w:rPr>
          <w:rFonts w:cs="Arial"/>
          <w:szCs w:val="22"/>
        </w:rPr>
      </w:pPr>
      <w:r w:rsidRPr="00337530">
        <w:rPr>
          <w:rFonts w:cs="Arial"/>
          <w:szCs w:val="22"/>
        </w:rPr>
        <w:t xml:space="preserve">Prijenos dionica u cijelosti je slobodan i ne podliježe nikakvim ograničenjima. Prijenos, poravnanje i namira, kao i svaka druga promjena provodit </w:t>
      </w:r>
      <w:proofErr w:type="gramStart"/>
      <w:r w:rsidRPr="00337530">
        <w:rPr>
          <w:rFonts w:cs="Arial"/>
          <w:szCs w:val="22"/>
        </w:rPr>
        <w:t>će</w:t>
      </w:r>
      <w:proofErr w:type="gramEnd"/>
      <w:r w:rsidRPr="00337530">
        <w:rPr>
          <w:rFonts w:cs="Arial"/>
          <w:szCs w:val="22"/>
        </w:rPr>
        <w:t xml:space="preserve"> prema pravilima Središnjeg klirinškog depozitarnog društva d.d. i u skladu s pozitivnim propisima.</w:t>
      </w:r>
    </w:p>
    <w:p w:rsidR="00337530" w:rsidRPr="00337530" w:rsidRDefault="00337530" w:rsidP="00337530">
      <w:pPr>
        <w:jc w:val="both"/>
        <w:rPr>
          <w:rFonts w:cs="Arial"/>
          <w:b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/>
          <w:bCs/>
          <w:szCs w:val="22"/>
        </w:rPr>
      </w:pPr>
      <w:r w:rsidRPr="00337530">
        <w:rPr>
          <w:rFonts w:cs="Arial"/>
          <w:b/>
          <w:bCs/>
          <w:szCs w:val="22"/>
        </w:rPr>
        <w:t>VI.</w:t>
      </w:r>
      <w:r w:rsidRPr="00337530">
        <w:rPr>
          <w:rFonts w:cs="Arial"/>
          <w:b/>
          <w:bCs/>
          <w:szCs w:val="22"/>
        </w:rPr>
        <w:tab/>
        <w:t>PROMJENA TEMELJNOG KAPITALA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center"/>
        <w:rPr>
          <w:rFonts w:cs="Arial"/>
          <w:b/>
          <w:bCs/>
          <w:szCs w:val="22"/>
        </w:rPr>
      </w:pPr>
      <w:proofErr w:type="gramStart"/>
      <w:r w:rsidRPr="00337530">
        <w:rPr>
          <w:rFonts w:cs="Arial"/>
          <w:b/>
          <w:bCs/>
          <w:szCs w:val="22"/>
        </w:rPr>
        <w:t>Članak 9.</w:t>
      </w:r>
      <w:proofErr w:type="gramEnd"/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ind w:left="540" w:hanging="540"/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(1)</w:t>
      </w:r>
      <w:r w:rsidRPr="00337530">
        <w:rPr>
          <w:rFonts w:cs="Arial"/>
          <w:bCs/>
          <w:szCs w:val="22"/>
        </w:rPr>
        <w:tab/>
        <w:t xml:space="preserve">Odluka o promjeni temeljnog kapitala Društva donosi se </w:t>
      </w:r>
      <w:proofErr w:type="gramStart"/>
      <w:r w:rsidRPr="00337530">
        <w:rPr>
          <w:rFonts w:cs="Arial"/>
          <w:bCs/>
          <w:szCs w:val="22"/>
        </w:rPr>
        <w:t>na</w:t>
      </w:r>
      <w:proofErr w:type="gramEnd"/>
      <w:r w:rsidRPr="00337530">
        <w:rPr>
          <w:rFonts w:cs="Arial"/>
          <w:bCs/>
          <w:szCs w:val="22"/>
        </w:rPr>
        <w:t xml:space="preserve"> Glavnoj skupštini glasovima koji predstavljaju najmanje tri četvrtine temeljnog kapitala zastupljenog na Glavnoj skupštini pri donošenju odluke.</w:t>
      </w:r>
    </w:p>
    <w:p w:rsidR="00337530" w:rsidRPr="00337530" w:rsidRDefault="00337530" w:rsidP="00337530">
      <w:pPr>
        <w:ind w:left="540" w:hanging="540"/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pStyle w:val="Zaglavlje"/>
        <w:ind w:left="540" w:hanging="540"/>
        <w:jc w:val="both"/>
        <w:rPr>
          <w:rFonts w:cs="Arial"/>
          <w:szCs w:val="22"/>
        </w:rPr>
      </w:pPr>
      <w:r w:rsidRPr="00337530">
        <w:rPr>
          <w:rFonts w:cs="Arial"/>
          <w:spacing w:val="1"/>
          <w:szCs w:val="22"/>
        </w:rPr>
        <w:t>(2)</w:t>
      </w:r>
      <w:r w:rsidRPr="00337530">
        <w:rPr>
          <w:rFonts w:cs="Arial"/>
          <w:szCs w:val="22"/>
        </w:rPr>
        <w:t xml:space="preserve"> </w:t>
      </w:r>
      <w:r w:rsidRPr="00337530">
        <w:rPr>
          <w:rFonts w:cs="Arial"/>
          <w:szCs w:val="22"/>
        </w:rPr>
        <w:tab/>
        <w:t xml:space="preserve">Uprava Društva ovlaštena je, uz suglasnost Nadzornog odbora Društva, tijekom vremena </w:t>
      </w:r>
      <w:proofErr w:type="gramStart"/>
      <w:r w:rsidRPr="00337530">
        <w:rPr>
          <w:rFonts w:cs="Arial"/>
          <w:szCs w:val="22"/>
        </w:rPr>
        <w:t>od</w:t>
      </w:r>
      <w:proofErr w:type="gramEnd"/>
      <w:r w:rsidRPr="00337530">
        <w:rPr>
          <w:rFonts w:cs="Arial"/>
          <w:szCs w:val="22"/>
        </w:rPr>
        <w:t xml:space="preserve"> pet godina računajući od dana upisa u sudski registar izmjena i dopuna Statuta temeljem odluke Glavne skupštine Društva od 20. </w:t>
      </w:r>
      <w:proofErr w:type="gramStart"/>
      <w:r w:rsidRPr="00337530">
        <w:rPr>
          <w:rFonts w:cs="Arial"/>
          <w:szCs w:val="22"/>
        </w:rPr>
        <w:t>rujna</w:t>
      </w:r>
      <w:proofErr w:type="gramEnd"/>
      <w:r w:rsidRPr="00337530">
        <w:rPr>
          <w:rFonts w:cs="Arial"/>
          <w:szCs w:val="22"/>
        </w:rPr>
        <w:t xml:space="preserve"> 2010. </w:t>
      </w:r>
      <w:proofErr w:type="gramStart"/>
      <w:r w:rsidRPr="00337530">
        <w:rPr>
          <w:rFonts w:cs="Arial"/>
          <w:szCs w:val="22"/>
        </w:rPr>
        <w:t>godine</w:t>
      </w:r>
      <w:proofErr w:type="gramEnd"/>
      <w:r w:rsidRPr="00337530">
        <w:rPr>
          <w:rFonts w:cs="Arial"/>
          <w:szCs w:val="22"/>
        </w:rPr>
        <w:t xml:space="preserve">, donijeti jednu ili više odluka o povećanju temeljnog kapitala Društva izdavanjem novih dionica uz uplatu uloga, s time da ukupan iznos takvog povećanja temeljnog kapitala Društva ne može prijeći polovinu nominalnog iznosa temeljnog kapitala na dan donošenja izmjena i dopuna Statuta (odobreni kapital). </w:t>
      </w:r>
      <w:proofErr w:type="gramStart"/>
      <w:r w:rsidRPr="00337530">
        <w:rPr>
          <w:rFonts w:cs="Arial"/>
          <w:szCs w:val="22"/>
        </w:rPr>
        <w:t>Uprava Društva ovlaštena je, uz suglasnost Nadzornog odbora, u pogledu dionica koje se izdaju temeljem ove odredbe Statuta, isključiti pravo prvenstva dioničara pri upisu novih dionica.</w:t>
      </w:r>
      <w:proofErr w:type="gramEnd"/>
      <w:r w:rsidRPr="00337530">
        <w:rPr>
          <w:rFonts w:cs="Arial"/>
          <w:szCs w:val="22"/>
        </w:rPr>
        <w:t xml:space="preserve"> O sadržaju prava iz novih dionica koje se izdaju temeljem ovlasti iz ove odredbe Statuta odlučuje Uprava Društva uz suglasnost Nadzornog odbora.</w:t>
      </w:r>
    </w:p>
    <w:p w:rsidR="00337530" w:rsidRPr="00337530" w:rsidRDefault="00337530" w:rsidP="00337530">
      <w:pPr>
        <w:pStyle w:val="Zaglavlje"/>
        <w:ind w:left="540" w:hanging="540"/>
        <w:jc w:val="both"/>
        <w:rPr>
          <w:rFonts w:cs="Arial"/>
          <w:szCs w:val="22"/>
        </w:rPr>
      </w:pPr>
    </w:p>
    <w:p w:rsidR="00337530" w:rsidRPr="00337530" w:rsidRDefault="00337530" w:rsidP="00337530">
      <w:pPr>
        <w:pStyle w:val="Zaglavlje"/>
        <w:ind w:left="540" w:hanging="540"/>
        <w:jc w:val="both"/>
        <w:rPr>
          <w:rFonts w:cs="Arial"/>
          <w:szCs w:val="22"/>
        </w:rPr>
      </w:pPr>
      <w:r w:rsidRPr="00337530">
        <w:rPr>
          <w:rFonts w:cs="Arial"/>
          <w:szCs w:val="22"/>
        </w:rPr>
        <w:lastRenderedPageBreak/>
        <w:t>(3)</w:t>
      </w:r>
      <w:r w:rsidRPr="00337530">
        <w:rPr>
          <w:rFonts w:cs="Arial"/>
          <w:szCs w:val="22"/>
        </w:rPr>
        <w:tab/>
      </w:r>
      <w:r w:rsidRPr="00337530">
        <w:rPr>
          <w:rFonts w:cs="Arial"/>
          <w:szCs w:val="22"/>
        </w:rPr>
        <w:tab/>
        <w:t>Nakon povećanja temeljnog kapitala temeljem odredbe iz prethodnog stavka ovog članka, Nadzorni odbor je ovlašten uskladiti odredbe Statuta s promjenama do kojih je došlo povećanjem temeljnog kapitala i izdavanjem novih dionica.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/>
          <w:bCs/>
          <w:szCs w:val="22"/>
        </w:rPr>
      </w:pPr>
      <w:r w:rsidRPr="00337530">
        <w:rPr>
          <w:rFonts w:cs="Arial"/>
          <w:b/>
          <w:bCs/>
          <w:szCs w:val="22"/>
        </w:rPr>
        <w:t>VII.</w:t>
      </w:r>
      <w:r w:rsidRPr="00337530">
        <w:rPr>
          <w:rFonts w:cs="Arial"/>
          <w:b/>
          <w:bCs/>
          <w:szCs w:val="22"/>
        </w:rPr>
        <w:tab/>
        <w:t>ORGANI DRUŠTVA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center"/>
        <w:rPr>
          <w:rFonts w:cs="Arial"/>
          <w:b/>
          <w:bCs/>
          <w:szCs w:val="22"/>
        </w:rPr>
      </w:pPr>
      <w:proofErr w:type="gramStart"/>
      <w:r w:rsidRPr="00337530">
        <w:rPr>
          <w:rFonts w:cs="Arial"/>
          <w:b/>
          <w:bCs/>
          <w:szCs w:val="22"/>
        </w:rPr>
        <w:t>Članak 10.</w:t>
      </w:r>
      <w:proofErr w:type="gramEnd"/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 xml:space="preserve">Organi Društva su: 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•</w:t>
      </w:r>
      <w:r w:rsidRPr="00337530">
        <w:rPr>
          <w:rFonts w:cs="Arial"/>
          <w:bCs/>
          <w:szCs w:val="22"/>
        </w:rPr>
        <w:tab/>
        <w:t>Glavna skupština;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•</w:t>
      </w:r>
      <w:r w:rsidRPr="00337530">
        <w:rPr>
          <w:rFonts w:cs="Arial"/>
          <w:bCs/>
          <w:szCs w:val="22"/>
        </w:rPr>
        <w:tab/>
        <w:t xml:space="preserve">Nadzorni odbor;  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•</w:t>
      </w:r>
      <w:r w:rsidRPr="00337530">
        <w:rPr>
          <w:rFonts w:cs="Arial"/>
          <w:bCs/>
          <w:szCs w:val="22"/>
        </w:rPr>
        <w:tab/>
        <w:t xml:space="preserve">Uprava. 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/>
          <w:bCs/>
          <w:szCs w:val="22"/>
        </w:rPr>
      </w:pPr>
      <w:r w:rsidRPr="00337530">
        <w:rPr>
          <w:rFonts w:cs="Arial"/>
          <w:b/>
          <w:bCs/>
          <w:szCs w:val="22"/>
        </w:rPr>
        <w:t>VII.I</w:t>
      </w:r>
      <w:r w:rsidRPr="00337530">
        <w:rPr>
          <w:rFonts w:cs="Arial"/>
          <w:b/>
          <w:bCs/>
          <w:szCs w:val="22"/>
        </w:rPr>
        <w:tab/>
        <w:t>GLAVNA SKUPŠTINA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center"/>
        <w:rPr>
          <w:rFonts w:cs="Arial"/>
          <w:b/>
          <w:bCs/>
          <w:szCs w:val="22"/>
        </w:rPr>
      </w:pPr>
      <w:proofErr w:type="gramStart"/>
      <w:r w:rsidRPr="00337530">
        <w:rPr>
          <w:rFonts w:cs="Arial"/>
          <w:b/>
          <w:bCs/>
          <w:szCs w:val="22"/>
        </w:rPr>
        <w:t>Članak 11.</w:t>
      </w:r>
      <w:proofErr w:type="gramEnd"/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(1)</w:t>
      </w:r>
      <w:r w:rsidRPr="00337530">
        <w:rPr>
          <w:rFonts w:cs="Arial"/>
          <w:bCs/>
          <w:szCs w:val="22"/>
        </w:rPr>
        <w:tab/>
        <w:t xml:space="preserve">Dioničari </w:t>
      </w:r>
      <w:proofErr w:type="gramStart"/>
      <w:r w:rsidRPr="00337530">
        <w:rPr>
          <w:rFonts w:cs="Arial"/>
          <w:bCs/>
          <w:szCs w:val="22"/>
        </w:rPr>
        <w:t>na</w:t>
      </w:r>
      <w:proofErr w:type="gramEnd"/>
      <w:r w:rsidRPr="00337530">
        <w:rPr>
          <w:rFonts w:cs="Arial"/>
          <w:bCs/>
          <w:szCs w:val="22"/>
        </w:rPr>
        <w:t xml:space="preserve"> Glavnoj skupštini sudjeluju osobno ili putem punomoćnika. 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spacing w:line="264" w:lineRule="auto"/>
        <w:ind w:right="219"/>
        <w:jc w:val="both"/>
        <w:rPr>
          <w:rFonts w:cs="Arial"/>
          <w:szCs w:val="22"/>
        </w:rPr>
      </w:pPr>
      <w:r w:rsidRPr="00337530">
        <w:rPr>
          <w:rFonts w:cs="Arial"/>
          <w:bCs/>
          <w:szCs w:val="22"/>
        </w:rPr>
        <w:t>(2)</w:t>
      </w:r>
      <w:r w:rsidRPr="00337530">
        <w:rPr>
          <w:rFonts w:cs="Arial"/>
          <w:bCs/>
          <w:szCs w:val="22"/>
        </w:rPr>
        <w:tab/>
      </w:r>
      <w:r w:rsidRPr="00337530">
        <w:rPr>
          <w:rFonts w:cs="Arial"/>
          <w:szCs w:val="22"/>
        </w:rPr>
        <w:t xml:space="preserve">Dioničari mogu sudjelovati </w:t>
      </w:r>
      <w:proofErr w:type="gramStart"/>
      <w:r w:rsidRPr="00337530">
        <w:rPr>
          <w:rFonts w:cs="Arial"/>
          <w:szCs w:val="22"/>
        </w:rPr>
        <w:t>na</w:t>
      </w:r>
      <w:proofErr w:type="gramEnd"/>
      <w:r w:rsidRPr="00337530">
        <w:rPr>
          <w:rFonts w:cs="Arial"/>
          <w:szCs w:val="22"/>
        </w:rPr>
        <w:t xml:space="preserve"> Glavnoj skupštini i koristiti pravo glasa ako Društvu unaprijed prijave svoje sudjelovanje na Glavnoj skupštini. Prijava mora prispjeti Društvu, </w:t>
      </w:r>
      <w:proofErr w:type="gramStart"/>
      <w:r w:rsidRPr="00337530">
        <w:rPr>
          <w:rFonts w:cs="Arial"/>
          <w:szCs w:val="22"/>
        </w:rPr>
        <w:t>na</w:t>
      </w:r>
      <w:proofErr w:type="gramEnd"/>
      <w:r w:rsidRPr="00337530">
        <w:rPr>
          <w:rFonts w:cs="Arial"/>
          <w:szCs w:val="22"/>
        </w:rPr>
        <w:t xml:space="preserve"> poslovnu adresu u sjedištu Društva naznačenu u pozivu za Glavnu skupštinu, u roku propisanom zakonom.</w:t>
      </w:r>
    </w:p>
    <w:p w:rsidR="00337530" w:rsidRPr="00337530" w:rsidRDefault="00337530" w:rsidP="00337530">
      <w:pPr>
        <w:spacing w:line="264" w:lineRule="auto"/>
        <w:ind w:right="219"/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(3)</w:t>
      </w:r>
      <w:r w:rsidRPr="00337530">
        <w:rPr>
          <w:rFonts w:cs="Arial"/>
          <w:bCs/>
          <w:szCs w:val="22"/>
        </w:rPr>
        <w:tab/>
        <w:t xml:space="preserve">U pozivu za Glavnu skupštinu odredit </w:t>
      </w:r>
      <w:proofErr w:type="gramStart"/>
      <w:r w:rsidRPr="00337530">
        <w:rPr>
          <w:rFonts w:cs="Arial"/>
          <w:bCs/>
          <w:szCs w:val="22"/>
        </w:rPr>
        <w:t>će</w:t>
      </w:r>
      <w:proofErr w:type="gramEnd"/>
      <w:r w:rsidRPr="00337530">
        <w:rPr>
          <w:rFonts w:cs="Arial"/>
          <w:bCs/>
          <w:szCs w:val="22"/>
        </w:rPr>
        <w:t xml:space="preserve"> se pobliže uvjeti za prijavu sudjelovanja na Glavnoj skupštini. 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(4)</w:t>
      </w:r>
      <w:r w:rsidRPr="00337530">
        <w:rPr>
          <w:rFonts w:cs="Arial"/>
          <w:bCs/>
          <w:szCs w:val="22"/>
        </w:rPr>
        <w:tab/>
        <w:t xml:space="preserve">Dioničare mogu zastupati punomoćnici </w:t>
      </w:r>
      <w:proofErr w:type="gramStart"/>
      <w:r w:rsidRPr="00337530">
        <w:rPr>
          <w:rFonts w:cs="Arial"/>
          <w:bCs/>
          <w:szCs w:val="22"/>
        </w:rPr>
        <w:t>na</w:t>
      </w:r>
      <w:proofErr w:type="gramEnd"/>
      <w:r w:rsidRPr="00337530">
        <w:rPr>
          <w:rFonts w:cs="Arial"/>
          <w:bCs/>
          <w:szCs w:val="22"/>
        </w:rPr>
        <w:t xml:space="preserve"> temelju valjane pisane punomoći koju izda dioničar odnosno u ime dioničara koji je pravna osoba, osoba ovlaštena na zastupanje. Potpis opunomoćitelja mora biti ovjeren kod javnog bilježnika </w:t>
      </w:r>
      <w:proofErr w:type="gramStart"/>
      <w:r w:rsidRPr="00337530">
        <w:rPr>
          <w:rFonts w:cs="Arial"/>
          <w:bCs/>
          <w:szCs w:val="22"/>
        </w:rPr>
        <w:t>ili</w:t>
      </w:r>
      <w:proofErr w:type="gramEnd"/>
      <w:r w:rsidRPr="00337530">
        <w:rPr>
          <w:rFonts w:cs="Arial"/>
          <w:bCs/>
          <w:szCs w:val="22"/>
        </w:rPr>
        <w:t xml:space="preserve"> punomoć opunomoćitelj mora potpisati pred za to ovlaštenim zaposlenikom Društva. 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(5)</w:t>
      </w:r>
      <w:r w:rsidRPr="00337530">
        <w:rPr>
          <w:rFonts w:cs="Arial"/>
          <w:bCs/>
          <w:szCs w:val="22"/>
        </w:rPr>
        <w:tab/>
        <w:t xml:space="preserve">Pisana punomoć mora sadržavati ime i prezime/tvrtku, prebivalište/sjedište i OIB, dioničara i opunomoćitelja, broj i rod dionica, </w:t>
      </w:r>
      <w:proofErr w:type="gramStart"/>
      <w:r w:rsidRPr="00337530">
        <w:rPr>
          <w:rFonts w:cs="Arial"/>
          <w:bCs/>
          <w:szCs w:val="22"/>
        </w:rPr>
        <w:t>te</w:t>
      </w:r>
      <w:proofErr w:type="gramEnd"/>
      <w:r w:rsidRPr="00337530">
        <w:rPr>
          <w:rFonts w:cs="Arial"/>
          <w:bCs/>
          <w:szCs w:val="22"/>
        </w:rPr>
        <w:t xml:space="preserve"> posebno ovlaštenje za korištenje pravom glasa u ime zastupanog dioničara, te potpis dioničara, odnosno potpis i pečat ovlaštene osobe kod pravnih osoba. 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(6)</w:t>
      </w:r>
      <w:r w:rsidRPr="00337530">
        <w:rPr>
          <w:rFonts w:cs="Arial"/>
          <w:bCs/>
          <w:szCs w:val="22"/>
        </w:rPr>
        <w:tab/>
        <w:t xml:space="preserve">Punomoć se mora predati Društvu najkasnije do zadnjeg </w:t>
      </w:r>
      <w:proofErr w:type="gramStart"/>
      <w:r w:rsidRPr="00337530">
        <w:rPr>
          <w:rFonts w:cs="Arial"/>
          <w:bCs/>
          <w:szCs w:val="22"/>
        </w:rPr>
        <w:t>dana</w:t>
      </w:r>
      <w:proofErr w:type="gramEnd"/>
      <w:r w:rsidRPr="00337530">
        <w:rPr>
          <w:rFonts w:cs="Arial"/>
          <w:bCs/>
          <w:szCs w:val="22"/>
        </w:rPr>
        <w:t xml:space="preserve"> prijave za sudjelovanje u radu Glavne skupštine Društva utvrđenog stavkom 2. </w:t>
      </w:r>
      <w:proofErr w:type="gramStart"/>
      <w:r w:rsidRPr="00337530">
        <w:rPr>
          <w:rFonts w:cs="Arial"/>
          <w:bCs/>
          <w:szCs w:val="22"/>
        </w:rPr>
        <w:t>ovog</w:t>
      </w:r>
      <w:proofErr w:type="gramEnd"/>
      <w:r w:rsidRPr="00337530">
        <w:rPr>
          <w:rFonts w:cs="Arial"/>
          <w:bCs/>
          <w:szCs w:val="22"/>
        </w:rPr>
        <w:t xml:space="preserve"> članka Statuta.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center"/>
        <w:rPr>
          <w:rFonts w:cs="Arial"/>
          <w:b/>
          <w:bCs/>
          <w:szCs w:val="22"/>
        </w:rPr>
      </w:pPr>
      <w:proofErr w:type="gramStart"/>
      <w:r w:rsidRPr="00337530">
        <w:rPr>
          <w:rFonts w:cs="Arial"/>
          <w:b/>
          <w:bCs/>
          <w:szCs w:val="22"/>
        </w:rPr>
        <w:t>Članak 12.</w:t>
      </w:r>
      <w:proofErr w:type="gramEnd"/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 xml:space="preserve">Glavna skupština Društva održava se u sjedištu Društva, osim ako Uprava, iz važnih razloga, ne odredi kao mjesto održavanja neko drugo mjesto </w:t>
      </w:r>
      <w:proofErr w:type="gramStart"/>
      <w:r w:rsidRPr="00337530">
        <w:rPr>
          <w:rFonts w:cs="Arial"/>
          <w:bCs/>
          <w:szCs w:val="22"/>
        </w:rPr>
        <w:t>na</w:t>
      </w:r>
      <w:proofErr w:type="gramEnd"/>
      <w:r w:rsidRPr="00337530">
        <w:rPr>
          <w:rFonts w:cs="Arial"/>
          <w:bCs/>
          <w:szCs w:val="22"/>
        </w:rPr>
        <w:t xml:space="preserve"> teritoriju Republike Hrvatske. 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center"/>
        <w:rPr>
          <w:rFonts w:cs="Arial"/>
          <w:b/>
          <w:bCs/>
          <w:szCs w:val="22"/>
        </w:rPr>
      </w:pPr>
      <w:proofErr w:type="gramStart"/>
      <w:r w:rsidRPr="00337530">
        <w:rPr>
          <w:rFonts w:cs="Arial"/>
          <w:b/>
          <w:bCs/>
          <w:szCs w:val="22"/>
        </w:rPr>
        <w:t>Članak 13.</w:t>
      </w:r>
      <w:proofErr w:type="gramEnd"/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 xml:space="preserve">Pravo glasa </w:t>
      </w:r>
      <w:proofErr w:type="gramStart"/>
      <w:r w:rsidRPr="00337530">
        <w:rPr>
          <w:rFonts w:cs="Arial"/>
          <w:bCs/>
          <w:szCs w:val="22"/>
        </w:rPr>
        <w:t>na</w:t>
      </w:r>
      <w:proofErr w:type="gramEnd"/>
      <w:r w:rsidRPr="00337530">
        <w:rPr>
          <w:rFonts w:cs="Arial"/>
          <w:bCs/>
          <w:szCs w:val="22"/>
        </w:rPr>
        <w:t xml:space="preserve"> Glavnoj skupštini ostvaruje se prema broju dionica na način da svaka redovna dionica daje pravo na jedan glas. </w:t>
      </w:r>
    </w:p>
    <w:p w:rsidR="00337530" w:rsidRDefault="00337530" w:rsidP="00337530">
      <w:pPr>
        <w:jc w:val="both"/>
        <w:rPr>
          <w:rFonts w:cs="Arial"/>
          <w:bCs/>
          <w:szCs w:val="22"/>
        </w:rPr>
      </w:pPr>
    </w:p>
    <w:p w:rsidR="001E7E56" w:rsidRDefault="001E7E56" w:rsidP="00337530">
      <w:pPr>
        <w:jc w:val="both"/>
        <w:rPr>
          <w:rFonts w:cs="Arial"/>
          <w:bCs/>
          <w:szCs w:val="22"/>
        </w:rPr>
      </w:pPr>
    </w:p>
    <w:p w:rsidR="001E7E56" w:rsidRPr="00337530" w:rsidRDefault="001E7E56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center"/>
        <w:rPr>
          <w:rFonts w:cs="Arial"/>
          <w:b/>
          <w:bCs/>
          <w:szCs w:val="22"/>
        </w:rPr>
      </w:pPr>
      <w:proofErr w:type="gramStart"/>
      <w:r w:rsidRPr="00337530">
        <w:rPr>
          <w:rFonts w:cs="Arial"/>
          <w:b/>
          <w:bCs/>
          <w:szCs w:val="22"/>
        </w:rPr>
        <w:lastRenderedPageBreak/>
        <w:t>Članak 14.</w:t>
      </w:r>
      <w:proofErr w:type="gramEnd"/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(1)</w:t>
      </w:r>
      <w:r w:rsidRPr="00337530">
        <w:rPr>
          <w:rFonts w:cs="Arial"/>
          <w:bCs/>
          <w:szCs w:val="22"/>
        </w:rPr>
        <w:tab/>
        <w:t xml:space="preserve">Glavna Skupština odlučuje glasovanjem, </w:t>
      </w:r>
      <w:proofErr w:type="gramStart"/>
      <w:r w:rsidRPr="00337530">
        <w:rPr>
          <w:rFonts w:cs="Arial"/>
          <w:bCs/>
          <w:szCs w:val="22"/>
        </w:rPr>
        <w:t>na</w:t>
      </w:r>
      <w:proofErr w:type="gramEnd"/>
      <w:r w:rsidRPr="00337530">
        <w:rPr>
          <w:rFonts w:cs="Arial"/>
          <w:bCs/>
          <w:szCs w:val="22"/>
        </w:rPr>
        <w:t xml:space="preserve"> način koji odredi predsjedavajući Glavne skupštine. 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(2)</w:t>
      </w:r>
      <w:r w:rsidRPr="00337530">
        <w:rPr>
          <w:rFonts w:cs="Arial"/>
          <w:bCs/>
          <w:szCs w:val="22"/>
        </w:rPr>
        <w:tab/>
        <w:t xml:space="preserve">Na Glavnoj skupštini odluke se donose većinom danih glasova (obična većina), ako zakonom </w:t>
      </w:r>
      <w:proofErr w:type="gramStart"/>
      <w:r w:rsidRPr="00337530">
        <w:rPr>
          <w:rFonts w:cs="Arial"/>
          <w:bCs/>
          <w:szCs w:val="22"/>
        </w:rPr>
        <w:t>ili</w:t>
      </w:r>
      <w:proofErr w:type="gramEnd"/>
      <w:r w:rsidRPr="00337530">
        <w:rPr>
          <w:rFonts w:cs="Arial"/>
          <w:bCs/>
          <w:szCs w:val="22"/>
        </w:rPr>
        <w:t xml:space="preserve"> ovim Statutom nije određena neka druga većina.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(3)</w:t>
      </w:r>
      <w:r w:rsidRPr="00337530">
        <w:rPr>
          <w:rFonts w:cs="Arial"/>
          <w:bCs/>
          <w:szCs w:val="22"/>
        </w:rPr>
        <w:tab/>
        <w:t xml:space="preserve">Za održavanje i valjano odlučivanje </w:t>
      </w:r>
      <w:proofErr w:type="gramStart"/>
      <w:r w:rsidRPr="00337530">
        <w:rPr>
          <w:rFonts w:cs="Arial"/>
          <w:bCs/>
          <w:szCs w:val="22"/>
        </w:rPr>
        <w:t>na</w:t>
      </w:r>
      <w:proofErr w:type="gramEnd"/>
      <w:r w:rsidRPr="00337530">
        <w:rPr>
          <w:rFonts w:cs="Arial"/>
          <w:bCs/>
          <w:szCs w:val="22"/>
        </w:rPr>
        <w:t xml:space="preserve"> Glavnoj skupštini potrebno je da na istoj bude zastupljeno više od 50% ukupnog broja mogućih glasova na Glavnoj skupštini.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(4)</w:t>
      </w:r>
      <w:r w:rsidRPr="00337530">
        <w:rPr>
          <w:rFonts w:cs="Arial"/>
          <w:bCs/>
          <w:szCs w:val="22"/>
        </w:rPr>
        <w:tab/>
        <w:t xml:space="preserve">Pri sazivanju Glavne skupštine mora se odrediti kada </w:t>
      </w:r>
      <w:proofErr w:type="gramStart"/>
      <w:r w:rsidRPr="00337530">
        <w:rPr>
          <w:rFonts w:cs="Arial"/>
          <w:bCs/>
          <w:szCs w:val="22"/>
        </w:rPr>
        <w:t>će</w:t>
      </w:r>
      <w:proofErr w:type="gramEnd"/>
      <w:r w:rsidRPr="00337530">
        <w:rPr>
          <w:rFonts w:cs="Arial"/>
          <w:bCs/>
          <w:szCs w:val="22"/>
        </w:rPr>
        <w:t xml:space="preserve"> se održati slijedeća Glavna skupština, ako na onoj koja je sazvana ne bude kvoruma određenog ovim Statutom. Odluke donesene </w:t>
      </w:r>
      <w:proofErr w:type="gramStart"/>
      <w:r w:rsidRPr="00337530">
        <w:rPr>
          <w:rFonts w:cs="Arial"/>
          <w:bCs/>
          <w:szCs w:val="22"/>
        </w:rPr>
        <w:t>na</w:t>
      </w:r>
      <w:proofErr w:type="gramEnd"/>
      <w:r w:rsidRPr="00337530">
        <w:rPr>
          <w:rFonts w:cs="Arial"/>
          <w:bCs/>
          <w:szCs w:val="22"/>
        </w:rPr>
        <w:t xml:space="preserve"> slijedećoj Glavnoj skupštini valjane su, bez obzira na broj dioničara koji su na njoj zastupljeni.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center"/>
        <w:rPr>
          <w:rFonts w:cs="Arial"/>
          <w:b/>
          <w:bCs/>
          <w:szCs w:val="22"/>
        </w:rPr>
      </w:pPr>
      <w:proofErr w:type="gramStart"/>
      <w:r w:rsidRPr="00337530">
        <w:rPr>
          <w:rFonts w:cs="Arial"/>
          <w:b/>
          <w:bCs/>
          <w:szCs w:val="22"/>
        </w:rPr>
        <w:t>Članak 15.</w:t>
      </w:r>
      <w:proofErr w:type="gramEnd"/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(1)</w:t>
      </w:r>
      <w:r w:rsidRPr="00337530">
        <w:rPr>
          <w:rFonts w:cs="Arial"/>
          <w:bCs/>
          <w:szCs w:val="22"/>
        </w:rPr>
        <w:tab/>
        <w:t xml:space="preserve">Glavnoj skupštini predsjeda predsjednik Nadzornog odbora Društva, koji za to može posebnom punomoći opunomoćiti i drugu osobu. 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(2)</w:t>
      </w:r>
      <w:r w:rsidRPr="00337530">
        <w:rPr>
          <w:rFonts w:cs="Arial"/>
          <w:bCs/>
          <w:szCs w:val="22"/>
        </w:rPr>
        <w:tab/>
        <w:t xml:space="preserve">Predsjedavajući Glavne skupštine predsjeda Glavnoj skupštini, rukovodi njezinim </w:t>
      </w:r>
      <w:proofErr w:type="gramStart"/>
      <w:r w:rsidRPr="00337530">
        <w:rPr>
          <w:rFonts w:cs="Arial"/>
          <w:bCs/>
          <w:szCs w:val="22"/>
        </w:rPr>
        <w:t>radom</w:t>
      </w:r>
      <w:proofErr w:type="gramEnd"/>
      <w:r w:rsidRPr="00337530">
        <w:rPr>
          <w:rFonts w:cs="Arial"/>
          <w:bCs/>
          <w:szCs w:val="22"/>
        </w:rPr>
        <w:t xml:space="preserve">, te potpisuje odluke Glavne skupštine. 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/>
          <w:bCs/>
          <w:szCs w:val="22"/>
        </w:rPr>
      </w:pPr>
      <w:r w:rsidRPr="00337530">
        <w:rPr>
          <w:rFonts w:cs="Arial"/>
          <w:b/>
          <w:bCs/>
          <w:szCs w:val="22"/>
        </w:rPr>
        <w:t>VII.II</w:t>
      </w:r>
      <w:r w:rsidRPr="00337530">
        <w:rPr>
          <w:rFonts w:cs="Arial"/>
          <w:b/>
          <w:bCs/>
          <w:szCs w:val="22"/>
        </w:rPr>
        <w:tab/>
        <w:t>NADZORNI ODBOR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center"/>
        <w:rPr>
          <w:rFonts w:cs="Arial"/>
          <w:b/>
          <w:bCs/>
          <w:szCs w:val="22"/>
        </w:rPr>
      </w:pPr>
      <w:proofErr w:type="gramStart"/>
      <w:r w:rsidRPr="00337530">
        <w:rPr>
          <w:rFonts w:cs="Arial"/>
          <w:b/>
          <w:bCs/>
          <w:szCs w:val="22"/>
        </w:rPr>
        <w:t>Članak 16.</w:t>
      </w:r>
      <w:proofErr w:type="gramEnd"/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(1)</w:t>
      </w:r>
      <w:r w:rsidRPr="00337530">
        <w:rPr>
          <w:rFonts w:cs="Arial"/>
          <w:bCs/>
          <w:szCs w:val="22"/>
        </w:rPr>
        <w:tab/>
        <w:t xml:space="preserve">Nadzorni odbor ima do 9 (devet) članova. </w:t>
      </w:r>
      <w:proofErr w:type="gramStart"/>
      <w:r w:rsidRPr="00337530">
        <w:rPr>
          <w:rFonts w:cs="Arial"/>
          <w:bCs/>
          <w:szCs w:val="22"/>
        </w:rPr>
        <w:t>Točan broj članova Nadzornog odbora određuje Glavna skupština svojom odlukom.</w:t>
      </w:r>
      <w:proofErr w:type="gramEnd"/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(2)</w:t>
      </w:r>
      <w:r w:rsidRPr="00337530">
        <w:rPr>
          <w:rFonts w:cs="Arial"/>
          <w:bCs/>
          <w:szCs w:val="22"/>
        </w:rPr>
        <w:tab/>
        <w:t xml:space="preserve">Članove Nadzornog odbora bira Glavna skupština s mandatom </w:t>
      </w:r>
      <w:proofErr w:type="gramStart"/>
      <w:r w:rsidRPr="00337530">
        <w:rPr>
          <w:rFonts w:cs="Arial"/>
          <w:bCs/>
          <w:szCs w:val="22"/>
        </w:rPr>
        <w:t>od</w:t>
      </w:r>
      <w:proofErr w:type="gramEnd"/>
      <w:r w:rsidRPr="00337530">
        <w:rPr>
          <w:rFonts w:cs="Arial"/>
          <w:bCs/>
          <w:szCs w:val="22"/>
        </w:rPr>
        <w:t xml:space="preserve"> četiri godine. Ako se pojedini članovi Nadzornog odbora izaberu u tijeku trajanja mandata postojećeg Nadzornog odbora, njihov mandat traje samo do prestanka mandata tog Nadzornog odbora u cijelosti.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(3)</w:t>
      </w:r>
      <w:r w:rsidRPr="00337530">
        <w:rPr>
          <w:rFonts w:cs="Arial"/>
          <w:bCs/>
          <w:szCs w:val="22"/>
        </w:rPr>
        <w:tab/>
        <w:t xml:space="preserve">Ukoliko su radnici Društva, kada je to propisano posebnim zakonom, ovlašteni imenovati jednog predstavnika u Nadzorni odbor, tada </w:t>
      </w:r>
      <w:proofErr w:type="gramStart"/>
      <w:r w:rsidRPr="00337530">
        <w:rPr>
          <w:rFonts w:cs="Arial"/>
          <w:bCs/>
          <w:szCs w:val="22"/>
        </w:rPr>
        <w:t>će</w:t>
      </w:r>
      <w:proofErr w:type="gramEnd"/>
      <w:r w:rsidRPr="00337530">
        <w:rPr>
          <w:rFonts w:cs="Arial"/>
          <w:bCs/>
          <w:szCs w:val="22"/>
        </w:rPr>
        <w:t xml:space="preserve"> taj predstavnik biti imenovan i opozvan u skladu s posebnim zakonom.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center"/>
        <w:rPr>
          <w:rFonts w:cs="Arial"/>
          <w:b/>
          <w:bCs/>
          <w:szCs w:val="22"/>
        </w:rPr>
      </w:pPr>
      <w:proofErr w:type="gramStart"/>
      <w:r w:rsidRPr="00337530">
        <w:rPr>
          <w:rFonts w:cs="Arial"/>
          <w:b/>
          <w:bCs/>
          <w:szCs w:val="22"/>
        </w:rPr>
        <w:t>Članak 17.</w:t>
      </w:r>
      <w:proofErr w:type="gramEnd"/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(1)</w:t>
      </w:r>
      <w:r w:rsidRPr="00337530">
        <w:rPr>
          <w:rFonts w:cs="Arial"/>
          <w:bCs/>
          <w:szCs w:val="22"/>
        </w:rPr>
        <w:tab/>
        <w:t xml:space="preserve">Nadzorni odbor Društva radi i donosi odluke, u pravilu, </w:t>
      </w:r>
      <w:proofErr w:type="gramStart"/>
      <w:r w:rsidRPr="00337530">
        <w:rPr>
          <w:rFonts w:cs="Arial"/>
          <w:bCs/>
          <w:szCs w:val="22"/>
        </w:rPr>
        <w:t>na</w:t>
      </w:r>
      <w:proofErr w:type="gramEnd"/>
      <w:r w:rsidRPr="00337530">
        <w:rPr>
          <w:rFonts w:cs="Arial"/>
          <w:bCs/>
          <w:szCs w:val="22"/>
        </w:rPr>
        <w:t xml:space="preserve"> sjednicama, a može odlučivati ako je sjednici nazočna većina članova Nadzornog odbora. 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(2)</w:t>
      </w:r>
      <w:r w:rsidRPr="00337530">
        <w:rPr>
          <w:rFonts w:cs="Arial"/>
          <w:bCs/>
          <w:szCs w:val="22"/>
        </w:rPr>
        <w:tab/>
        <w:t xml:space="preserve">Nadzorni odbor može odluke donijeti i korespondentnim putem bez održavanja sjednice, </w:t>
      </w:r>
      <w:proofErr w:type="gramStart"/>
      <w:r w:rsidRPr="00337530">
        <w:rPr>
          <w:rFonts w:cs="Arial"/>
          <w:bCs/>
          <w:szCs w:val="22"/>
        </w:rPr>
        <w:t>na</w:t>
      </w:r>
      <w:proofErr w:type="gramEnd"/>
      <w:r w:rsidRPr="00337530">
        <w:rPr>
          <w:rFonts w:cs="Arial"/>
          <w:bCs/>
          <w:szCs w:val="22"/>
        </w:rPr>
        <w:t xml:space="preserve"> način da članovi daju svoj glas pismom, telefaksom, telegramom, telefonom, e-mailom ili korištenjem drugih za to podobnih tehničkih sredstava. 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(3)</w:t>
      </w:r>
      <w:r w:rsidRPr="00337530">
        <w:rPr>
          <w:rFonts w:cs="Arial"/>
          <w:bCs/>
          <w:szCs w:val="22"/>
        </w:rPr>
        <w:tab/>
        <w:t xml:space="preserve">Nadzorni odbor donosi odluke većinom </w:t>
      </w:r>
      <w:proofErr w:type="gramStart"/>
      <w:r w:rsidRPr="00337530">
        <w:rPr>
          <w:rFonts w:cs="Arial"/>
          <w:bCs/>
          <w:szCs w:val="22"/>
        </w:rPr>
        <w:t>od</w:t>
      </w:r>
      <w:proofErr w:type="gramEnd"/>
      <w:r w:rsidRPr="00337530">
        <w:rPr>
          <w:rFonts w:cs="Arial"/>
          <w:bCs/>
          <w:szCs w:val="22"/>
        </w:rPr>
        <w:t xml:space="preserve"> danih glasova. 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(4)</w:t>
      </w:r>
      <w:r w:rsidRPr="00337530">
        <w:rPr>
          <w:rFonts w:cs="Arial"/>
          <w:bCs/>
          <w:szCs w:val="22"/>
        </w:rPr>
        <w:tab/>
        <w:t>Nadzorni odbor donosi poslovnik o svom radu.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582559" w:rsidRDefault="00582559" w:rsidP="00337530">
      <w:pPr>
        <w:jc w:val="both"/>
        <w:rPr>
          <w:rFonts w:cs="Arial"/>
          <w:b/>
          <w:bCs/>
          <w:szCs w:val="22"/>
        </w:rPr>
      </w:pPr>
    </w:p>
    <w:p w:rsidR="00582559" w:rsidRDefault="00582559" w:rsidP="00337530">
      <w:pPr>
        <w:jc w:val="both"/>
        <w:rPr>
          <w:rFonts w:cs="Arial"/>
          <w:b/>
          <w:bCs/>
          <w:szCs w:val="22"/>
        </w:rPr>
      </w:pPr>
    </w:p>
    <w:p w:rsidR="00582559" w:rsidRDefault="00582559" w:rsidP="00337530">
      <w:pPr>
        <w:jc w:val="both"/>
        <w:rPr>
          <w:rFonts w:cs="Arial"/>
          <w:b/>
          <w:bCs/>
          <w:szCs w:val="22"/>
        </w:rPr>
      </w:pPr>
    </w:p>
    <w:p w:rsidR="00582559" w:rsidRDefault="00582559" w:rsidP="00337530">
      <w:pPr>
        <w:jc w:val="both"/>
        <w:rPr>
          <w:rFonts w:cs="Arial"/>
          <w:b/>
          <w:bCs/>
          <w:szCs w:val="22"/>
        </w:rPr>
      </w:pPr>
    </w:p>
    <w:p w:rsidR="00582559" w:rsidRDefault="00582559" w:rsidP="00337530">
      <w:pPr>
        <w:jc w:val="both"/>
        <w:rPr>
          <w:rFonts w:cs="Arial"/>
          <w:b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/>
          <w:bCs/>
          <w:szCs w:val="22"/>
        </w:rPr>
      </w:pPr>
      <w:r w:rsidRPr="00337530">
        <w:rPr>
          <w:rFonts w:cs="Arial"/>
          <w:b/>
          <w:bCs/>
          <w:szCs w:val="22"/>
        </w:rPr>
        <w:t>VII.III</w:t>
      </w:r>
      <w:r w:rsidRPr="00337530">
        <w:rPr>
          <w:rFonts w:cs="Arial"/>
          <w:b/>
          <w:bCs/>
          <w:szCs w:val="22"/>
        </w:rPr>
        <w:tab/>
        <w:t>UPRAVA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center"/>
        <w:rPr>
          <w:rFonts w:cs="Arial"/>
          <w:b/>
          <w:bCs/>
          <w:szCs w:val="22"/>
        </w:rPr>
      </w:pPr>
      <w:proofErr w:type="gramStart"/>
      <w:r w:rsidRPr="00337530">
        <w:rPr>
          <w:rFonts w:cs="Arial"/>
          <w:b/>
          <w:bCs/>
          <w:szCs w:val="22"/>
        </w:rPr>
        <w:t>Članak 18.</w:t>
      </w:r>
      <w:proofErr w:type="gramEnd"/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(1)</w:t>
      </w:r>
      <w:r w:rsidRPr="00337530">
        <w:rPr>
          <w:rFonts w:cs="Arial"/>
          <w:bCs/>
          <w:szCs w:val="22"/>
        </w:rPr>
        <w:tab/>
        <w:t xml:space="preserve">Uprava Društva sastoji se </w:t>
      </w:r>
      <w:proofErr w:type="gramStart"/>
      <w:r w:rsidRPr="00337530">
        <w:rPr>
          <w:rFonts w:cs="Arial"/>
          <w:bCs/>
          <w:szCs w:val="22"/>
        </w:rPr>
        <w:t>od</w:t>
      </w:r>
      <w:proofErr w:type="gramEnd"/>
      <w:r w:rsidRPr="00337530">
        <w:rPr>
          <w:rFonts w:cs="Arial"/>
          <w:bCs/>
          <w:szCs w:val="22"/>
        </w:rPr>
        <w:t xml:space="preserve"> 1 (jednog) do 5 (pet) članova. </w:t>
      </w:r>
      <w:proofErr w:type="gramStart"/>
      <w:r w:rsidRPr="00337530">
        <w:rPr>
          <w:rFonts w:cs="Arial"/>
          <w:bCs/>
          <w:szCs w:val="22"/>
        </w:rPr>
        <w:t>Točan broj članova Uprave određuje Nadzorni odbor svojom odlukom.</w:t>
      </w:r>
      <w:proofErr w:type="gramEnd"/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(2)</w:t>
      </w:r>
      <w:r w:rsidRPr="00337530">
        <w:rPr>
          <w:rFonts w:cs="Arial"/>
          <w:bCs/>
          <w:szCs w:val="22"/>
        </w:rPr>
        <w:tab/>
        <w:t>Članove Uprave imenuje i opoziva Nadzorni odbor.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(3)</w:t>
      </w:r>
      <w:r w:rsidRPr="00337530">
        <w:rPr>
          <w:rFonts w:cs="Arial"/>
          <w:bCs/>
          <w:szCs w:val="22"/>
        </w:rPr>
        <w:tab/>
        <w:t>Nadzorni odbor donosi Poslovnik o radu Uprave kojim utvrđuje način vođenja poslova Društva.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(4)</w:t>
      </w:r>
      <w:r w:rsidRPr="00337530">
        <w:rPr>
          <w:rFonts w:cs="Arial"/>
          <w:bCs/>
          <w:szCs w:val="22"/>
        </w:rPr>
        <w:tab/>
        <w:t>Nadzorni odbor može Upravi propisati interna ograničenja koja se ne upisuju u sudski registar.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center"/>
        <w:rPr>
          <w:rFonts w:cs="Arial"/>
          <w:b/>
          <w:bCs/>
          <w:szCs w:val="22"/>
        </w:rPr>
      </w:pPr>
      <w:proofErr w:type="gramStart"/>
      <w:r w:rsidRPr="00337530">
        <w:rPr>
          <w:rFonts w:cs="Arial"/>
          <w:b/>
          <w:bCs/>
          <w:szCs w:val="22"/>
        </w:rPr>
        <w:t>Članak 19.</w:t>
      </w:r>
      <w:proofErr w:type="gramEnd"/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proofErr w:type="gramStart"/>
      <w:r w:rsidRPr="00337530">
        <w:rPr>
          <w:rFonts w:cs="Arial"/>
          <w:bCs/>
          <w:szCs w:val="22"/>
        </w:rPr>
        <w:t>Nadzorni odbor Društva svojom odlukom propisuje koje poslove i radnje Uprava može poduzeti samo uz prethodnu suglasnost Nadzornog odbora.</w:t>
      </w:r>
      <w:proofErr w:type="gramEnd"/>
      <w:r w:rsidRPr="00337530">
        <w:rPr>
          <w:rFonts w:cs="Arial"/>
          <w:bCs/>
          <w:szCs w:val="22"/>
        </w:rPr>
        <w:t xml:space="preserve">  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/>
          <w:bCs/>
          <w:szCs w:val="22"/>
        </w:rPr>
      </w:pPr>
      <w:r w:rsidRPr="00337530">
        <w:rPr>
          <w:rFonts w:cs="Arial"/>
          <w:b/>
          <w:bCs/>
          <w:szCs w:val="22"/>
        </w:rPr>
        <w:t>VIII.</w:t>
      </w:r>
      <w:r w:rsidRPr="00337530">
        <w:rPr>
          <w:rFonts w:cs="Arial"/>
          <w:b/>
          <w:bCs/>
          <w:szCs w:val="22"/>
        </w:rPr>
        <w:tab/>
        <w:t>GODIŠNJA FINANCIJSKA IZVJEŠĆA I UPOTREBA DOBITI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center"/>
        <w:rPr>
          <w:rFonts w:cs="Arial"/>
          <w:b/>
          <w:bCs/>
          <w:szCs w:val="22"/>
        </w:rPr>
      </w:pPr>
      <w:proofErr w:type="gramStart"/>
      <w:r w:rsidRPr="00337530">
        <w:rPr>
          <w:rFonts w:cs="Arial"/>
          <w:b/>
          <w:bCs/>
          <w:szCs w:val="22"/>
        </w:rPr>
        <w:t>Članak 20.</w:t>
      </w:r>
      <w:proofErr w:type="gramEnd"/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(1)</w:t>
      </w:r>
      <w:r w:rsidRPr="00337530">
        <w:rPr>
          <w:rFonts w:cs="Arial"/>
          <w:bCs/>
          <w:szCs w:val="22"/>
        </w:rPr>
        <w:tab/>
        <w:t xml:space="preserve">Glavna skupština, nakon što Nadzorni odbor i Uprava utvrde godišnja financijska izvješća, odlučuje o rasporedu dobiti. Glavna skupština može odlučiti da se dobit podijeli dioničarima i/ili rasporedi u zakonske, statutarne ili ostale rezerve, i/ili da </w:t>
      </w:r>
      <w:proofErr w:type="gramStart"/>
      <w:r w:rsidRPr="00337530">
        <w:rPr>
          <w:rFonts w:cs="Arial"/>
          <w:bCs/>
          <w:szCs w:val="22"/>
        </w:rPr>
        <w:t>se  ne</w:t>
      </w:r>
      <w:proofErr w:type="gramEnd"/>
      <w:r w:rsidRPr="00337530">
        <w:rPr>
          <w:rFonts w:cs="Arial"/>
          <w:bCs/>
          <w:szCs w:val="22"/>
        </w:rPr>
        <w:t xml:space="preserve"> dijeli dioničarima (prenesena/zadržana dobit) i/ili upotrijebi u druge svrhe.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(2)</w:t>
      </w:r>
      <w:r w:rsidRPr="00337530">
        <w:rPr>
          <w:rFonts w:cs="Arial"/>
          <w:bCs/>
          <w:szCs w:val="22"/>
        </w:rPr>
        <w:tab/>
        <w:t xml:space="preserve">Uprava Društva može, uz prethodnu pisanu suglasnost Nadzornog odbora, po proteku poslovne godine isplatiti dioničarima predujam </w:t>
      </w:r>
      <w:proofErr w:type="gramStart"/>
      <w:r w:rsidRPr="00337530">
        <w:rPr>
          <w:rFonts w:cs="Arial"/>
          <w:bCs/>
          <w:szCs w:val="22"/>
        </w:rPr>
        <w:t>na</w:t>
      </w:r>
      <w:proofErr w:type="gramEnd"/>
      <w:r w:rsidRPr="00337530">
        <w:rPr>
          <w:rFonts w:cs="Arial"/>
          <w:bCs/>
          <w:szCs w:val="22"/>
        </w:rPr>
        <w:t xml:space="preserve"> ime dividende iz predvidivog dijela neto dobiti, uz uvjete predviđene zakonom.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(3)</w:t>
      </w:r>
      <w:r w:rsidRPr="00337530">
        <w:rPr>
          <w:rFonts w:cs="Arial"/>
          <w:bCs/>
          <w:szCs w:val="22"/>
        </w:rPr>
        <w:tab/>
        <w:t>Glavna skupština Društva može donijeti odluku o isplati dobiti (dividende) dioničarima u stvarima (nenovčana dividenda).</w:t>
      </w:r>
    </w:p>
    <w:p w:rsidR="00337530" w:rsidRPr="00337530" w:rsidRDefault="00337530" w:rsidP="00337530">
      <w:pPr>
        <w:jc w:val="center"/>
        <w:rPr>
          <w:rFonts w:cs="Arial"/>
          <w:b/>
          <w:bCs/>
          <w:szCs w:val="22"/>
        </w:rPr>
      </w:pPr>
    </w:p>
    <w:p w:rsidR="00337530" w:rsidRPr="00337530" w:rsidRDefault="00337530" w:rsidP="00337530">
      <w:pPr>
        <w:jc w:val="center"/>
        <w:rPr>
          <w:rFonts w:cs="Arial"/>
          <w:b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/>
          <w:bCs/>
          <w:szCs w:val="22"/>
        </w:rPr>
      </w:pPr>
      <w:r w:rsidRPr="00337530">
        <w:rPr>
          <w:rFonts w:cs="Arial"/>
          <w:b/>
          <w:bCs/>
          <w:szCs w:val="22"/>
        </w:rPr>
        <w:t>IX.</w:t>
      </w:r>
      <w:r w:rsidRPr="00337530">
        <w:rPr>
          <w:rFonts w:cs="Arial"/>
          <w:b/>
          <w:bCs/>
          <w:szCs w:val="22"/>
        </w:rPr>
        <w:tab/>
        <w:t>TRAJANJE I PRESTANAK DRUŠTVA</w:t>
      </w:r>
    </w:p>
    <w:p w:rsidR="00337530" w:rsidRPr="00337530" w:rsidRDefault="00337530" w:rsidP="00337530">
      <w:pPr>
        <w:jc w:val="center"/>
        <w:rPr>
          <w:rFonts w:cs="Arial"/>
          <w:b/>
          <w:bCs/>
          <w:szCs w:val="22"/>
        </w:rPr>
      </w:pPr>
    </w:p>
    <w:p w:rsidR="00337530" w:rsidRPr="00337530" w:rsidRDefault="00337530" w:rsidP="00337530">
      <w:pPr>
        <w:jc w:val="center"/>
        <w:rPr>
          <w:rFonts w:cs="Arial"/>
          <w:b/>
          <w:bCs/>
          <w:szCs w:val="22"/>
        </w:rPr>
      </w:pPr>
      <w:proofErr w:type="gramStart"/>
      <w:r w:rsidRPr="00337530">
        <w:rPr>
          <w:rFonts w:cs="Arial"/>
          <w:b/>
          <w:bCs/>
          <w:szCs w:val="22"/>
        </w:rPr>
        <w:t>Članak 21.</w:t>
      </w:r>
      <w:proofErr w:type="gramEnd"/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 xml:space="preserve">Društvo je osnovano </w:t>
      </w:r>
      <w:proofErr w:type="gramStart"/>
      <w:r w:rsidRPr="00337530">
        <w:rPr>
          <w:rFonts w:cs="Arial"/>
          <w:bCs/>
          <w:szCs w:val="22"/>
        </w:rPr>
        <w:t>na</w:t>
      </w:r>
      <w:proofErr w:type="gramEnd"/>
      <w:r w:rsidRPr="00337530">
        <w:rPr>
          <w:rFonts w:cs="Arial"/>
          <w:bCs/>
          <w:szCs w:val="22"/>
        </w:rPr>
        <w:t xml:space="preserve"> neodređeno vrijeme. 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/>
          <w:bCs/>
          <w:szCs w:val="22"/>
        </w:rPr>
      </w:pPr>
      <w:r w:rsidRPr="00337530">
        <w:rPr>
          <w:rFonts w:cs="Arial"/>
          <w:b/>
          <w:bCs/>
          <w:szCs w:val="22"/>
        </w:rPr>
        <w:t>X.</w:t>
      </w:r>
      <w:r w:rsidRPr="00337530">
        <w:rPr>
          <w:rFonts w:cs="Arial"/>
          <w:b/>
          <w:bCs/>
          <w:szCs w:val="22"/>
        </w:rPr>
        <w:tab/>
        <w:t>NAČIN I OBLIK OBJAVE PRIOPĆENJA DRUŠTVA</w:t>
      </w:r>
    </w:p>
    <w:p w:rsidR="00337530" w:rsidRDefault="00337530" w:rsidP="00337530">
      <w:pPr>
        <w:ind w:right="219"/>
      </w:pPr>
    </w:p>
    <w:p w:rsidR="001E7E56" w:rsidRDefault="001E7E56" w:rsidP="00337530">
      <w:pPr>
        <w:ind w:right="219"/>
      </w:pPr>
    </w:p>
    <w:p w:rsidR="001E7E56" w:rsidRDefault="001E7E56" w:rsidP="00337530">
      <w:pPr>
        <w:ind w:right="219"/>
      </w:pPr>
    </w:p>
    <w:p w:rsidR="001E7E56" w:rsidRPr="00337530" w:rsidRDefault="001E7E56" w:rsidP="00337530">
      <w:pPr>
        <w:ind w:right="219"/>
      </w:pPr>
    </w:p>
    <w:p w:rsidR="00337530" w:rsidRPr="00337530" w:rsidRDefault="00337530" w:rsidP="00337530">
      <w:pPr>
        <w:tabs>
          <w:tab w:val="left" w:pos="9072"/>
        </w:tabs>
        <w:ind w:right="-142"/>
        <w:jc w:val="center"/>
        <w:rPr>
          <w:rFonts w:cs="Arial"/>
          <w:b/>
          <w:szCs w:val="22"/>
        </w:rPr>
      </w:pPr>
      <w:proofErr w:type="gramStart"/>
      <w:r w:rsidRPr="00337530">
        <w:rPr>
          <w:rFonts w:cs="Arial"/>
          <w:b/>
          <w:szCs w:val="22"/>
        </w:rPr>
        <w:lastRenderedPageBreak/>
        <w:t>Članak 22.</w:t>
      </w:r>
      <w:proofErr w:type="gramEnd"/>
    </w:p>
    <w:p w:rsidR="00337530" w:rsidRPr="00337530" w:rsidRDefault="00337530" w:rsidP="00337530">
      <w:pPr>
        <w:ind w:right="219"/>
        <w:rPr>
          <w:rFonts w:cs="Arial"/>
          <w:szCs w:val="22"/>
        </w:rPr>
      </w:pPr>
    </w:p>
    <w:p w:rsidR="00337530" w:rsidRPr="00337530" w:rsidRDefault="00337530" w:rsidP="00337530">
      <w:pPr>
        <w:tabs>
          <w:tab w:val="left" w:pos="9072"/>
        </w:tabs>
        <w:jc w:val="both"/>
        <w:rPr>
          <w:rFonts w:cs="Arial"/>
          <w:szCs w:val="22"/>
        </w:rPr>
      </w:pPr>
      <w:r w:rsidRPr="00337530">
        <w:rPr>
          <w:rFonts w:cs="Arial"/>
          <w:szCs w:val="22"/>
        </w:rPr>
        <w:t xml:space="preserve">Sve podatke i priopćenja Društva, Društvo </w:t>
      </w:r>
      <w:proofErr w:type="gramStart"/>
      <w:r w:rsidRPr="00337530">
        <w:rPr>
          <w:rFonts w:cs="Arial"/>
          <w:szCs w:val="22"/>
        </w:rPr>
        <w:t>će</w:t>
      </w:r>
      <w:proofErr w:type="gramEnd"/>
      <w:r w:rsidRPr="00337530">
        <w:rPr>
          <w:rFonts w:cs="Arial"/>
          <w:szCs w:val="22"/>
        </w:rPr>
        <w:t xml:space="preserve"> objaviti sukladno pozitivnim propisima Republike Hrvatske.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Default="00337530" w:rsidP="00337530">
      <w:pPr>
        <w:jc w:val="both"/>
        <w:rPr>
          <w:rFonts w:cs="Arial"/>
          <w:b/>
          <w:bCs/>
          <w:szCs w:val="22"/>
        </w:rPr>
      </w:pPr>
    </w:p>
    <w:p w:rsidR="002615C7" w:rsidRDefault="002615C7" w:rsidP="00337530">
      <w:pPr>
        <w:jc w:val="both"/>
        <w:rPr>
          <w:rFonts w:cs="Arial"/>
          <w:b/>
          <w:bCs/>
          <w:szCs w:val="22"/>
        </w:rPr>
      </w:pPr>
    </w:p>
    <w:p w:rsidR="002615C7" w:rsidRDefault="002615C7" w:rsidP="00337530">
      <w:pPr>
        <w:jc w:val="both"/>
        <w:rPr>
          <w:rFonts w:cs="Arial"/>
          <w:b/>
          <w:bCs/>
          <w:szCs w:val="22"/>
        </w:rPr>
      </w:pPr>
    </w:p>
    <w:p w:rsidR="00337530" w:rsidRDefault="00337530" w:rsidP="00337530">
      <w:pPr>
        <w:jc w:val="both"/>
        <w:rPr>
          <w:rFonts w:cs="Arial"/>
          <w:b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/>
          <w:bCs/>
          <w:szCs w:val="22"/>
        </w:rPr>
      </w:pPr>
      <w:r w:rsidRPr="00337530">
        <w:rPr>
          <w:rFonts w:cs="Arial"/>
          <w:b/>
          <w:bCs/>
          <w:szCs w:val="22"/>
        </w:rPr>
        <w:t>XI.</w:t>
      </w:r>
      <w:r w:rsidRPr="00337530">
        <w:rPr>
          <w:rFonts w:cs="Arial"/>
          <w:b/>
          <w:bCs/>
          <w:szCs w:val="22"/>
        </w:rPr>
        <w:tab/>
        <w:t>PRIJELAZNE I ZAVRŠNE ODREDBE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center"/>
        <w:rPr>
          <w:rFonts w:cs="Arial"/>
          <w:b/>
          <w:bCs/>
          <w:szCs w:val="22"/>
        </w:rPr>
      </w:pPr>
      <w:proofErr w:type="gramStart"/>
      <w:r w:rsidRPr="00337530">
        <w:rPr>
          <w:rFonts w:cs="Arial"/>
          <w:b/>
          <w:bCs/>
          <w:szCs w:val="22"/>
        </w:rPr>
        <w:t>Članak 23.</w:t>
      </w:r>
      <w:proofErr w:type="gramEnd"/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  <w:proofErr w:type="gramStart"/>
      <w:r w:rsidRPr="00337530">
        <w:rPr>
          <w:rFonts w:cs="Arial"/>
          <w:bCs/>
          <w:szCs w:val="22"/>
        </w:rPr>
        <w:t>Autentično tumačenje odredbi ovog Statuta daje Glavna skupština i o tome odlučuje običnom većinom danih glasova.</w:t>
      </w:r>
      <w:proofErr w:type="gramEnd"/>
      <w:r w:rsidRPr="00337530">
        <w:rPr>
          <w:rFonts w:cs="Arial"/>
          <w:bCs/>
          <w:szCs w:val="22"/>
        </w:rPr>
        <w:t xml:space="preserve"> </w:t>
      </w:r>
    </w:p>
    <w:p w:rsidR="00337530" w:rsidRPr="00337530" w:rsidRDefault="00337530" w:rsidP="00337530">
      <w:pPr>
        <w:jc w:val="both"/>
        <w:rPr>
          <w:rFonts w:cs="Arial"/>
          <w:bCs/>
          <w:szCs w:val="22"/>
        </w:rPr>
      </w:pPr>
    </w:p>
    <w:p w:rsidR="00337530" w:rsidRPr="00337530" w:rsidRDefault="00337530" w:rsidP="00337530">
      <w:pPr>
        <w:rPr>
          <w:rFonts w:cs="Arial"/>
          <w:bCs/>
          <w:szCs w:val="22"/>
        </w:rPr>
      </w:pPr>
    </w:p>
    <w:p w:rsidR="00337530" w:rsidRPr="00337530" w:rsidRDefault="00337530" w:rsidP="00337530">
      <w:pPr>
        <w:rPr>
          <w:rFonts w:cs="Arial"/>
          <w:bCs/>
          <w:szCs w:val="22"/>
        </w:rPr>
      </w:pPr>
    </w:p>
    <w:p w:rsidR="00337530" w:rsidRPr="00337530" w:rsidRDefault="00337530" w:rsidP="00337530">
      <w:pPr>
        <w:rPr>
          <w:rFonts w:cs="Arial"/>
          <w:bCs/>
          <w:szCs w:val="22"/>
        </w:rPr>
      </w:pPr>
    </w:p>
    <w:p w:rsidR="00337530" w:rsidRPr="00337530" w:rsidRDefault="00337530" w:rsidP="00337530">
      <w:pPr>
        <w:ind w:firstLine="10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 xml:space="preserve">Predsjedavajući Glavne skupštine </w:t>
      </w:r>
    </w:p>
    <w:p w:rsidR="00337530" w:rsidRPr="00337530" w:rsidRDefault="00337530" w:rsidP="00337530">
      <w:pPr>
        <w:ind w:firstLine="10"/>
        <w:rPr>
          <w:rFonts w:cs="Arial"/>
          <w:b/>
          <w:bCs/>
          <w:szCs w:val="22"/>
        </w:rPr>
      </w:pPr>
    </w:p>
    <w:p w:rsidR="00337530" w:rsidRPr="00337530" w:rsidRDefault="00337530" w:rsidP="00337530">
      <w:pPr>
        <w:ind w:firstLine="10"/>
        <w:rPr>
          <w:rFonts w:cs="Arial"/>
          <w:bCs/>
          <w:szCs w:val="22"/>
        </w:rPr>
      </w:pPr>
      <w:r w:rsidRPr="00337530">
        <w:rPr>
          <w:rFonts w:cs="Arial"/>
          <w:bCs/>
          <w:szCs w:val="22"/>
        </w:rPr>
        <w:t>______________________________</w:t>
      </w:r>
    </w:p>
    <w:p w:rsidR="00337530" w:rsidRPr="00337530" w:rsidRDefault="00337530" w:rsidP="00337530">
      <w:pPr>
        <w:ind w:firstLine="10"/>
        <w:rPr>
          <w:rFonts w:cs="Arial"/>
          <w:bCs/>
          <w:szCs w:val="22"/>
        </w:rPr>
      </w:pPr>
    </w:p>
    <w:p w:rsidR="00982C17" w:rsidRPr="00337530" w:rsidRDefault="00982C17" w:rsidP="00982C17">
      <w:pPr>
        <w:rPr>
          <w:rFonts w:cs="Arial"/>
          <w:szCs w:val="22"/>
        </w:rPr>
      </w:pPr>
    </w:p>
    <w:p w:rsidR="00375E34" w:rsidRDefault="00375E34" w:rsidP="00F9772A">
      <w:pPr>
        <w:jc w:val="both"/>
        <w:rPr>
          <w:szCs w:val="22"/>
        </w:rPr>
      </w:pPr>
      <w:proofErr w:type="gramStart"/>
      <w:r>
        <w:rPr>
          <w:szCs w:val="22"/>
        </w:rPr>
        <w:t>Ad 8.)</w:t>
      </w:r>
      <w:proofErr w:type="gramEnd"/>
      <w:r>
        <w:rPr>
          <w:szCs w:val="22"/>
        </w:rPr>
        <w:tab/>
      </w:r>
    </w:p>
    <w:p w:rsidR="00375E34" w:rsidRDefault="00375E34" w:rsidP="00375E34">
      <w:pPr>
        <w:numPr>
          <w:ilvl w:val="0"/>
          <w:numId w:val="16"/>
        </w:numPr>
        <w:jc w:val="both"/>
        <w:rPr>
          <w:szCs w:val="22"/>
        </w:rPr>
      </w:pPr>
      <w:r>
        <w:rPr>
          <w:szCs w:val="22"/>
        </w:rPr>
        <w:t>Nadzorni odbor sastoji</w:t>
      </w:r>
      <w:r w:rsidR="00993A75">
        <w:rPr>
          <w:szCs w:val="22"/>
        </w:rPr>
        <w:t xml:space="preserve"> se</w:t>
      </w:r>
      <w:r>
        <w:rPr>
          <w:szCs w:val="22"/>
        </w:rPr>
        <w:t xml:space="preserve"> </w:t>
      </w:r>
      <w:proofErr w:type="gramStart"/>
      <w:r>
        <w:rPr>
          <w:szCs w:val="22"/>
        </w:rPr>
        <w:t>od</w:t>
      </w:r>
      <w:proofErr w:type="gramEnd"/>
      <w:r>
        <w:rPr>
          <w:szCs w:val="22"/>
        </w:rPr>
        <w:t xml:space="preserve"> 9 članova</w:t>
      </w:r>
      <w:r w:rsidR="00993A75">
        <w:rPr>
          <w:szCs w:val="22"/>
        </w:rPr>
        <w:t>.</w:t>
      </w:r>
    </w:p>
    <w:p w:rsidR="002615C7" w:rsidRDefault="002615C7" w:rsidP="002615C7">
      <w:pPr>
        <w:ind w:left="1418"/>
        <w:jc w:val="both"/>
        <w:rPr>
          <w:szCs w:val="22"/>
        </w:rPr>
      </w:pPr>
    </w:p>
    <w:p w:rsidR="00375E34" w:rsidRDefault="00375E34" w:rsidP="00375E34">
      <w:pPr>
        <w:numPr>
          <w:ilvl w:val="0"/>
          <w:numId w:val="16"/>
        </w:numPr>
        <w:jc w:val="both"/>
        <w:rPr>
          <w:szCs w:val="22"/>
        </w:rPr>
      </w:pPr>
      <w:r>
        <w:rPr>
          <w:szCs w:val="22"/>
        </w:rPr>
        <w:t xml:space="preserve">Za članove Nadzornog odbora biraju se </w:t>
      </w:r>
    </w:p>
    <w:p w:rsidR="00375E34" w:rsidRPr="00C332DF" w:rsidRDefault="00375E34" w:rsidP="00375E34">
      <w:pPr>
        <w:numPr>
          <w:ilvl w:val="4"/>
          <w:numId w:val="17"/>
        </w:numPr>
        <w:jc w:val="both"/>
        <w:rPr>
          <w:szCs w:val="22"/>
        </w:rPr>
      </w:pPr>
      <w:r>
        <w:rPr>
          <w:szCs w:val="22"/>
        </w:rPr>
        <w:t xml:space="preserve">KSENIJA JUHN BOJAĐIJEV iz Zagreba, </w:t>
      </w:r>
      <w:r w:rsidRPr="003212FB">
        <w:rPr>
          <w:sz w:val="20"/>
        </w:rPr>
        <w:t xml:space="preserve">Mirogojska 17, </w:t>
      </w:r>
      <w:r w:rsidRPr="003212FB">
        <w:rPr>
          <w:rStyle w:val="Naglaeno"/>
          <w:rFonts w:cs="Arial"/>
          <w:b w:val="0"/>
          <w:color w:val="000000"/>
          <w:sz w:val="20"/>
          <w:lang w:val="fr-FR"/>
        </w:rPr>
        <w:t>OIB:</w:t>
      </w:r>
      <w:r w:rsidRPr="003212FB">
        <w:rPr>
          <w:rFonts w:cs="Arial"/>
          <w:color w:val="000000"/>
          <w:sz w:val="20"/>
          <w:lang w:val="fr-FR"/>
        </w:rPr>
        <w:t xml:space="preserve"> 17740277051</w:t>
      </w:r>
      <w:r w:rsidR="0018201F">
        <w:rPr>
          <w:rFonts w:cs="Arial"/>
          <w:color w:val="000000"/>
          <w:sz w:val="20"/>
          <w:lang w:val="fr-FR"/>
        </w:rPr>
        <w:t>, poduzetnica</w:t>
      </w:r>
      <w:r w:rsidR="00E41B20">
        <w:rPr>
          <w:rFonts w:cs="Arial"/>
          <w:color w:val="000000"/>
          <w:sz w:val="20"/>
          <w:lang w:val="fr-FR"/>
        </w:rPr>
        <w:t>.</w:t>
      </w:r>
    </w:p>
    <w:p w:rsidR="00E41B20" w:rsidRPr="002D5C89" w:rsidRDefault="00F9772A" w:rsidP="00E41B20">
      <w:pPr>
        <w:pStyle w:val="Odlomakpopisa"/>
        <w:numPr>
          <w:ilvl w:val="4"/>
          <w:numId w:val="17"/>
        </w:numPr>
        <w:rPr>
          <w:iCs/>
          <w:sz w:val="24"/>
        </w:rPr>
      </w:pPr>
      <w:r w:rsidRPr="002D5C89">
        <w:rPr>
          <w:rFonts w:cs="Arial"/>
          <w:color w:val="000000"/>
          <w:sz w:val="24"/>
          <w:lang w:val="fr-FR"/>
        </w:rPr>
        <w:t>HELENA MASARIĆ</w:t>
      </w:r>
      <w:r w:rsidR="00E41B20" w:rsidRPr="002D5C89">
        <w:rPr>
          <w:rFonts w:cs="Arial"/>
          <w:color w:val="000000"/>
          <w:sz w:val="24"/>
          <w:lang w:val="fr-FR"/>
        </w:rPr>
        <w:t xml:space="preserve"> </w:t>
      </w:r>
      <w:r w:rsidRPr="002D5C89">
        <w:rPr>
          <w:rFonts w:cs="Arial"/>
          <w:color w:val="000000"/>
          <w:sz w:val="24"/>
          <w:lang w:val="fr-FR"/>
        </w:rPr>
        <w:t>iz</w:t>
      </w:r>
      <w:r w:rsidR="00E41B20" w:rsidRPr="002D5C89">
        <w:rPr>
          <w:rFonts w:cs="Arial"/>
          <w:color w:val="000000"/>
          <w:sz w:val="24"/>
          <w:lang w:val="fr-FR"/>
        </w:rPr>
        <w:t xml:space="preserve"> Lovrana, </w:t>
      </w:r>
      <w:r w:rsidR="00E41B20" w:rsidRPr="002D5C89">
        <w:rPr>
          <w:iCs/>
          <w:sz w:val="24"/>
        </w:rPr>
        <w:t>Medveja 31, OIB 80402537820, pročelnica Ureda Grada Opatije.</w:t>
      </w:r>
    </w:p>
    <w:p w:rsidR="00E41B20" w:rsidRPr="002D5C89" w:rsidRDefault="00E41B20" w:rsidP="00E41B20">
      <w:pPr>
        <w:rPr>
          <w:i/>
          <w:iCs/>
          <w:sz w:val="24"/>
        </w:rPr>
      </w:pPr>
    </w:p>
    <w:p w:rsidR="00F90490" w:rsidRPr="00F9772A" w:rsidRDefault="00F90490" w:rsidP="00E41B20">
      <w:pPr>
        <w:ind w:left="1800"/>
        <w:jc w:val="both"/>
        <w:rPr>
          <w:szCs w:val="22"/>
          <w:lang w:val="hr-HR"/>
        </w:rPr>
      </w:pPr>
    </w:p>
    <w:p w:rsidR="00885870" w:rsidRDefault="00375E34" w:rsidP="00F9772A">
      <w:pPr>
        <w:pStyle w:val="LRH-Normal"/>
        <w:numPr>
          <w:ilvl w:val="0"/>
          <w:numId w:val="16"/>
        </w:numPr>
      </w:pPr>
      <w:r>
        <w:t>Mandat novoizabranih članova Nadzornog odbora</w:t>
      </w:r>
      <w:r w:rsidR="0018201F">
        <w:rPr>
          <w:lang w:val="hr-HR"/>
        </w:rPr>
        <w:t xml:space="preserve"> iz točke 2. ove Odluke</w:t>
      </w:r>
      <w:r>
        <w:t xml:space="preserve"> traje od upisa</w:t>
      </w:r>
      <w:r w:rsidR="0018201F">
        <w:rPr>
          <w:lang w:val="hr-HR"/>
        </w:rPr>
        <w:t xml:space="preserve"> u sudski registar</w:t>
      </w:r>
      <w:r>
        <w:t xml:space="preserve"> novog </w:t>
      </w:r>
      <w:r w:rsidR="0018201F">
        <w:rPr>
          <w:lang w:val="hr-HR"/>
        </w:rPr>
        <w:t>S</w:t>
      </w:r>
      <w:r>
        <w:t>tatuta</w:t>
      </w:r>
      <w:r w:rsidR="0018201F">
        <w:rPr>
          <w:lang w:val="hr-HR"/>
        </w:rPr>
        <w:t xml:space="preserve"> usvojenog na dan donošenja ove Oduke</w:t>
      </w:r>
      <w:r>
        <w:t xml:space="preserve"> do isteka mandata</w:t>
      </w:r>
      <w:r w:rsidR="0018201F">
        <w:rPr>
          <w:lang w:val="hr-HR"/>
        </w:rPr>
        <w:t xml:space="preserve"> preostalim</w:t>
      </w:r>
      <w:r>
        <w:t xml:space="preserve"> članov</w:t>
      </w:r>
      <w:r w:rsidR="0018201F">
        <w:rPr>
          <w:lang w:val="hr-HR"/>
        </w:rPr>
        <w:t>ima</w:t>
      </w:r>
      <w:r>
        <w:t xml:space="preserve"> </w:t>
      </w:r>
      <w:r w:rsidR="0018201F">
        <w:rPr>
          <w:lang w:val="hr-HR"/>
        </w:rPr>
        <w:t>N</w:t>
      </w:r>
      <w:r>
        <w:t>adzornog odbora</w:t>
      </w:r>
      <w:r w:rsidR="0018201F">
        <w:rPr>
          <w:lang w:val="hr-HR"/>
        </w:rPr>
        <w:t xml:space="preserve"> Društva</w:t>
      </w:r>
      <w:r>
        <w:t xml:space="preserve"> </w:t>
      </w:r>
      <w:r w:rsidR="0018201F">
        <w:rPr>
          <w:lang w:val="hr-HR"/>
        </w:rPr>
        <w:t xml:space="preserve"> dana</w:t>
      </w:r>
      <w:r>
        <w:t xml:space="preserve"> 20.09. 2014.</w:t>
      </w:r>
      <w:r w:rsidR="00AB1E45">
        <w:t xml:space="preserve"> godine.</w:t>
      </w:r>
    </w:p>
    <w:p w:rsidR="00337530" w:rsidRDefault="00337530" w:rsidP="0018201F">
      <w:pPr>
        <w:pStyle w:val="LRH-Normal"/>
      </w:pPr>
    </w:p>
    <w:p w:rsidR="00AB1E45" w:rsidRDefault="00AB1E45" w:rsidP="00993A75">
      <w:pPr>
        <w:pStyle w:val="LRH-Normal"/>
      </w:pPr>
    </w:p>
    <w:p w:rsidR="00AB1E45" w:rsidRPr="00337530" w:rsidRDefault="00AB1E45">
      <w:pPr>
        <w:pStyle w:val="LRH-Normal"/>
      </w:pPr>
    </w:p>
    <w:p w:rsidR="00DC184D" w:rsidRPr="00337530" w:rsidRDefault="00E144F5">
      <w:pPr>
        <w:pStyle w:val="LRH-Normal"/>
      </w:pPr>
      <w:r w:rsidRPr="00337530">
        <w:t xml:space="preserve">Predsjednik </w:t>
      </w:r>
      <w:r w:rsidR="00337530">
        <w:t>Nadzornog odbora</w:t>
      </w:r>
      <w:r w:rsidRPr="00337530">
        <w:t xml:space="preserve">:                                                             </w:t>
      </w:r>
    </w:p>
    <w:p w:rsidR="00E144F5" w:rsidRPr="00337530" w:rsidRDefault="00E144F5">
      <w:pPr>
        <w:pStyle w:val="LRH-Normal"/>
      </w:pPr>
    </w:p>
    <w:p w:rsidR="00E144F5" w:rsidRPr="00337530" w:rsidRDefault="00337530">
      <w:pPr>
        <w:pStyle w:val="LRH-Normal"/>
      </w:pPr>
      <w:r>
        <w:t>Franco Palma</w:t>
      </w:r>
    </w:p>
    <w:p w:rsidR="00E144F5" w:rsidRDefault="00E144F5">
      <w:pPr>
        <w:pStyle w:val="LRH-Normal"/>
        <w:rPr>
          <w:lang w:val="hr-HR"/>
        </w:rPr>
      </w:pPr>
    </w:p>
    <w:p w:rsidR="00582559" w:rsidRDefault="00582559" w:rsidP="002615C7">
      <w:pPr>
        <w:ind w:left="426" w:hanging="426"/>
        <w:jc w:val="both"/>
        <w:rPr>
          <w:b/>
          <w:sz w:val="24"/>
          <w:lang w:val="hr-HR"/>
        </w:rPr>
      </w:pPr>
    </w:p>
    <w:p w:rsidR="002D5C89" w:rsidRDefault="002D5C89" w:rsidP="002615C7">
      <w:pPr>
        <w:ind w:left="426" w:hanging="426"/>
        <w:jc w:val="both"/>
        <w:rPr>
          <w:b/>
          <w:sz w:val="24"/>
          <w:lang w:val="hr-HR"/>
        </w:rPr>
      </w:pPr>
    </w:p>
    <w:p w:rsidR="002D5C89" w:rsidRDefault="002D5C89" w:rsidP="002615C7">
      <w:pPr>
        <w:ind w:left="426" w:hanging="426"/>
        <w:jc w:val="both"/>
        <w:rPr>
          <w:b/>
          <w:sz w:val="24"/>
          <w:lang w:val="hr-HR"/>
        </w:rPr>
      </w:pPr>
    </w:p>
    <w:p w:rsidR="002D5C89" w:rsidRDefault="002D5C89" w:rsidP="002615C7">
      <w:pPr>
        <w:ind w:left="426" w:hanging="426"/>
        <w:jc w:val="both"/>
        <w:rPr>
          <w:b/>
          <w:sz w:val="24"/>
          <w:lang w:val="hr-HR"/>
        </w:rPr>
      </w:pPr>
    </w:p>
    <w:p w:rsidR="002D5C89" w:rsidRDefault="002D5C89" w:rsidP="002615C7">
      <w:pPr>
        <w:ind w:left="426" w:hanging="426"/>
        <w:jc w:val="both"/>
        <w:rPr>
          <w:b/>
          <w:sz w:val="24"/>
          <w:lang w:val="hr-HR"/>
        </w:rPr>
      </w:pPr>
    </w:p>
    <w:p w:rsidR="002D5C89" w:rsidRDefault="002D5C89" w:rsidP="002615C7">
      <w:pPr>
        <w:ind w:left="426" w:hanging="426"/>
        <w:jc w:val="both"/>
        <w:rPr>
          <w:b/>
          <w:sz w:val="24"/>
          <w:lang w:val="hr-HR"/>
        </w:rPr>
      </w:pPr>
    </w:p>
    <w:p w:rsidR="002D5C89" w:rsidRDefault="002D5C89" w:rsidP="002615C7">
      <w:pPr>
        <w:ind w:left="426" w:hanging="426"/>
        <w:jc w:val="both"/>
        <w:rPr>
          <w:b/>
          <w:sz w:val="24"/>
          <w:lang w:val="hr-HR"/>
        </w:rPr>
      </w:pPr>
    </w:p>
    <w:p w:rsidR="002615C7" w:rsidRPr="002615C7" w:rsidRDefault="00582559" w:rsidP="002615C7">
      <w:pPr>
        <w:ind w:left="426" w:hanging="426"/>
        <w:jc w:val="both"/>
        <w:rPr>
          <w:sz w:val="24"/>
          <w:lang w:val="hr-HR"/>
        </w:rPr>
      </w:pPr>
      <w:r>
        <w:rPr>
          <w:b/>
          <w:sz w:val="24"/>
          <w:lang w:val="hr-HR"/>
        </w:rPr>
        <w:lastRenderedPageBreak/>
        <w:t xml:space="preserve">       </w:t>
      </w:r>
      <w:r w:rsidR="002615C7" w:rsidRPr="002615C7">
        <w:rPr>
          <w:b/>
          <w:sz w:val="24"/>
          <w:lang w:val="hr-HR"/>
        </w:rPr>
        <w:t xml:space="preserve">OBAVIJEST DIONIČARIMA I UPUTE ZA SUDJELOVANJE TE KORIŠTENJE PRAVA GLASA             </w:t>
      </w:r>
      <w:r w:rsidR="002615C7" w:rsidRPr="002615C7">
        <w:rPr>
          <w:sz w:val="24"/>
          <w:lang w:val="hr-HR"/>
        </w:rPr>
        <w:t xml:space="preserve"> </w:t>
      </w:r>
    </w:p>
    <w:p w:rsidR="002615C7" w:rsidRPr="002615C7" w:rsidRDefault="002615C7" w:rsidP="002615C7">
      <w:pPr>
        <w:jc w:val="both"/>
        <w:rPr>
          <w:sz w:val="24"/>
          <w:lang w:val="hr-HR"/>
        </w:rPr>
      </w:pPr>
    </w:p>
    <w:p w:rsidR="002615C7" w:rsidRPr="002615C7" w:rsidRDefault="002615C7" w:rsidP="002615C7">
      <w:pPr>
        <w:jc w:val="both"/>
        <w:rPr>
          <w:b/>
          <w:sz w:val="24"/>
          <w:lang w:val="hr-HR"/>
        </w:rPr>
      </w:pPr>
      <w:r w:rsidRPr="002615C7">
        <w:rPr>
          <w:b/>
          <w:sz w:val="24"/>
          <w:lang w:val="hr-HR"/>
        </w:rPr>
        <w:t>PRIJAVA</w:t>
      </w:r>
    </w:p>
    <w:p w:rsidR="002615C7" w:rsidRPr="002615C7" w:rsidRDefault="002615C7" w:rsidP="002615C7">
      <w:pPr>
        <w:jc w:val="both"/>
        <w:rPr>
          <w:b/>
          <w:sz w:val="24"/>
          <w:lang w:val="hr-HR"/>
        </w:rPr>
      </w:pPr>
    </w:p>
    <w:p w:rsidR="002615C7" w:rsidRPr="002615C7" w:rsidRDefault="002615C7" w:rsidP="002615C7">
      <w:pPr>
        <w:pStyle w:val="Tijeloteksta"/>
        <w:rPr>
          <w:rFonts w:ascii="Georgia" w:hAnsi="Georgia"/>
        </w:rPr>
      </w:pPr>
      <w:r w:rsidRPr="002615C7">
        <w:rPr>
          <w:rFonts w:ascii="Georgia" w:hAnsi="Georgia"/>
        </w:rPr>
        <w:t xml:space="preserve">Dioničari koji žele sudjelovati na Glavnoj skupštini dužni su pisanim putem prijaviti svoje sudjelovanje. Prijava se podnosi neposredno u sjedištu Društva ili preporučenom poštom, s time da prijava mora prispjeti na adresu: </w:t>
      </w:r>
      <w:r>
        <w:rPr>
          <w:rFonts w:ascii="Georgia" w:hAnsi="Georgia"/>
        </w:rPr>
        <w:t>Liburnia Riviera Hoteli</w:t>
      </w:r>
      <w:r w:rsidRPr="002615C7">
        <w:rPr>
          <w:rFonts w:ascii="Georgia" w:hAnsi="Georgia"/>
        </w:rPr>
        <w:t xml:space="preserve"> d.d., </w:t>
      </w:r>
      <w:r>
        <w:rPr>
          <w:rFonts w:ascii="Georgia" w:hAnsi="Georgia"/>
        </w:rPr>
        <w:t>Opatija</w:t>
      </w:r>
      <w:r w:rsidRPr="002615C7">
        <w:rPr>
          <w:rFonts w:ascii="Georgia" w:hAnsi="Georgia"/>
        </w:rPr>
        <w:t xml:space="preserve">, Služba za pravne poslove, </w:t>
      </w:r>
      <w:r>
        <w:rPr>
          <w:rFonts w:ascii="Georgia" w:hAnsi="Georgia"/>
        </w:rPr>
        <w:t>Maršala Tita 198</w:t>
      </w:r>
      <w:r w:rsidRPr="002615C7">
        <w:rPr>
          <w:rFonts w:ascii="Georgia" w:hAnsi="Georgia"/>
        </w:rPr>
        <w:t xml:space="preserve">, </w:t>
      </w:r>
      <w:r>
        <w:rPr>
          <w:rFonts w:ascii="Georgia" w:hAnsi="Georgia"/>
        </w:rPr>
        <w:t>51410</w:t>
      </w:r>
      <w:r w:rsidRPr="002615C7">
        <w:rPr>
          <w:rFonts w:ascii="Georgia" w:hAnsi="Georgia"/>
        </w:rPr>
        <w:t xml:space="preserve"> </w:t>
      </w:r>
      <w:r>
        <w:rPr>
          <w:rFonts w:ascii="Georgia" w:hAnsi="Georgia"/>
        </w:rPr>
        <w:t>Opatija</w:t>
      </w:r>
      <w:r w:rsidRPr="002615C7">
        <w:rPr>
          <w:rFonts w:ascii="Georgia" w:hAnsi="Georgia"/>
        </w:rPr>
        <w:t xml:space="preserve"> (s naznakom: Prijava za Glavnu Skupštinu) šest dana prije održavanja skupštine. U navedeni rok od 6 dana ne uračunava se dan prispijeća prijave, kao niti dan održavanja Glavne skupštine, odnosno </w:t>
      </w:r>
      <w:r w:rsidRPr="002615C7">
        <w:rPr>
          <w:rFonts w:ascii="Georgia" w:hAnsi="Georgia"/>
          <w:szCs w:val="24"/>
        </w:rPr>
        <w:t xml:space="preserve">pravo prisustvovati i glasovati na Glavnoj skupštini imaju dioničari čija prijava prispije na gore navedenu adresu najkasnije na dan </w:t>
      </w:r>
      <w:r>
        <w:rPr>
          <w:rFonts w:ascii="Georgia" w:hAnsi="Georgia"/>
          <w:szCs w:val="24"/>
        </w:rPr>
        <w:t>21</w:t>
      </w:r>
      <w:r w:rsidRPr="002615C7">
        <w:rPr>
          <w:rFonts w:ascii="Georgia" w:hAnsi="Georgia"/>
          <w:szCs w:val="24"/>
        </w:rPr>
        <w:t>. lipnja 201</w:t>
      </w:r>
      <w:r>
        <w:rPr>
          <w:rFonts w:ascii="Georgia" w:hAnsi="Georgia"/>
          <w:szCs w:val="24"/>
        </w:rPr>
        <w:t>3</w:t>
      </w:r>
      <w:r w:rsidRPr="002615C7">
        <w:rPr>
          <w:rFonts w:ascii="Georgia" w:hAnsi="Georgia"/>
          <w:szCs w:val="24"/>
        </w:rPr>
        <w:t xml:space="preserve">. godine, te </w:t>
      </w:r>
      <w:r>
        <w:rPr>
          <w:rFonts w:ascii="Georgia" w:hAnsi="Georgia"/>
          <w:szCs w:val="24"/>
        </w:rPr>
        <w:t>dioničari</w:t>
      </w:r>
      <w:r w:rsidR="00582559">
        <w:rPr>
          <w:rFonts w:ascii="Georgia" w:hAnsi="Georgia"/>
          <w:szCs w:val="24"/>
        </w:rPr>
        <w:t xml:space="preserve"> </w:t>
      </w:r>
      <w:r w:rsidR="00582559" w:rsidRPr="00582559">
        <w:rPr>
          <w:rFonts w:ascii="Georgia" w:hAnsi="Georgia"/>
        </w:rPr>
        <w:t>koji su upisani u depozitoriju Središnjeg klirinškog depozitarnog društva na početak dvadeset prvog (21.) dana prije dana održavanja Glavne skupštine</w:t>
      </w:r>
      <w:r w:rsidR="00582559">
        <w:rPr>
          <w:rFonts w:ascii="Georgia" w:hAnsi="Georgia"/>
        </w:rPr>
        <w:t xml:space="preserve"> kao d</w:t>
      </w:r>
      <w:r w:rsidRPr="00582559">
        <w:rPr>
          <w:rFonts w:ascii="Georgia" w:hAnsi="Georgia"/>
          <w:szCs w:val="24"/>
        </w:rPr>
        <w:t xml:space="preserve">ioničari </w:t>
      </w:r>
      <w:r w:rsidR="00582559">
        <w:rPr>
          <w:rFonts w:ascii="Georgia" w:hAnsi="Georgia"/>
          <w:szCs w:val="24"/>
        </w:rPr>
        <w:t xml:space="preserve">Liburnia Riviera Hoteli </w:t>
      </w:r>
      <w:r w:rsidRPr="00582559">
        <w:rPr>
          <w:rFonts w:ascii="Georgia" w:hAnsi="Georgia"/>
          <w:szCs w:val="24"/>
        </w:rPr>
        <w:t>d.d.</w:t>
      </w:r>
      <w:r w:rsidR="00582559">
        <w:rPr>
          <w:rFonts w:ascii="Georgia" w:hAnsi="Georgia"/>
          <w:szCs w:val="24"/>
        </w:rPr>
        <w:t>, Opatija</w:t>
      </w:r>
      <w:r w:rsidRPr="002615C7">
        <w:rPr>
          <w:rFonts w:ascii="Georgia" w:hAnsi="Georgia"/>
          <w:szCs w:val="24"/>
        </w:rPr>
        <w:t xml:space="preserve">. Ako je dioničar pravna osoba, obrazac prijave mora biti ovjeren njezinim </w:t>
      </w:r>
      <w:r w:rsidR="00582559">
        <w:rPr>
          <w:rFonts w:ascii="Georgia" w:hAnsi="Georgia"/>
          <w:szCs w:val="24"/>
        </w:rPr>
        <w:t>službenim</w:t>
      </w:r>
      <w:r w:rsidRPr="002615C7">
        <w:rPr>
          <w:rFonts w:ascii="Georgia" w:hAnsi="Georgia"/>
          <w:szCs w:val="24"/>
        </w:rPr>
        <w:t xml:space="preserve"> pečatom i potpisan od strane ovlaštene osobe, sa priloženim izvatkom iz sudskog registra. Ako je dioničar fizička osoba, prijava mora biti potpisana po dioničaru osobno</w:t>
      </w:r>
      <w:r w:rsidR="00582559">
        <w:rPr>
          <w:rFonts w:ascii="Georgia" w:hAnsi="Georgia"/>
          <w:szCs w:val="24"/>
        </w:rPr>
        <w:t xml:space="preserve"> i ovjerena kod javnog bilježnika</w:t>
      </w:r>
      <w:r w:rsidRPr="002615C7">
        <w:rPr>
          <w:rFonts w:ascii="Georgia" w:hAnsi="Georgia"/>
          <w:szCs w:val="24"/>
        </w:rPr>
        <w:t xml:space="preserve">. Obrazac prijave dostupan je svim dioničarima </w:t>
      </w:r>
      <w:r w:rsidRPr="002615C7">
        <w:rPr>
          <w:rFonts w:ascii="Georgia" w:hAnsi="Georgia"/>
        </w:rPr>
        <w:t xml:space="preserve">na Internet stranci Društva </w:t>
      </w:r>
      <w:hyperlink r:id="rId8" w:history="1">
        <w:r w:rsidR="00582559" w:rsidRPr="00404B5D">
          <w:rPr>
            <w:rStyle w:val="Hiperveza"/>
            <w:rFonts w:ascii="Georgia" w:hAnsi="Georgia"/>
          </w:rPr>
          <w:t>www.liburnia.biz</w:t>
        </w:r>
      </w:hyperlink>
      <w:r w:rsidR="00582559">
        <w:rPr>
          <w:rFonts w:ascii="Georgia" w:hAnsi="Georgia"/>
        </w:rPr>
        <w:t xml:space="preserve"> </w:t>
      </w:r>
      <w:r w:rsidRPr="002615C7">
        <w:rPr>
          <w:rFonts w:ascii="Georgia" w:hAnsi="Georgia"/>
        </w:rPr>
        <w:t xml:space="preserve">  </w:t>
      </w:r>
    </w:p>
    <w:p w:rsidR="002615C7" w:rsidRPr="002615C7" w:rsidRDefault="002615C7" w:rsidP="002615C7">
      <w:pPr>
        <w:jc w:val="both"/>
        <w:rPr>
          <w:b/>
          <w:sz w:val="24"/>
          <w:lang w:val="hr-HR"/>
        </w:rPr>
      </w:pPr>
    </w:p>
    <w:p w:rsidR="002615C7" w:rsidRPr="002615C7" w:rsidRDefault="002615C7" w:rsidP="002615C7">
      <w:pPr>
        <w:jc w:val="both"/>
        <w:rPr>
          <w:b/>
          <w:sz w:val="24"/>
          <w:lang w:val="hr-HR"/>
        </w:rPr>
      </w:pPr>
      <w:r w:rsidRPr="002615C7">
        <w:rPr>
          <w:b/>
          <w:sz w:val="24"/>
          <w:lang w:val="hr-HR"/>
        </w:rPr>
        <w:t>PUNOMOĆ</w:t>
      </w:r>
    </w:p>
    <w:p w:rsidR="002615C7" w:rsidRPr="002615C7" w:rsidRDefault="002615C7" w:rsidP="002615C7">
      <w:pPr>
        <w:jc w:val="both"/>
        <w:rPr>
          <w:b/>
          <w:sz w:val="24"/>
          <w:lang w:val="hr-HR"/>
        </w:rPr>
      </w:pPr>
    </w:p>
    <w:p w:rsidR="002615C7" w:rsidRPr="002615C7" w:rsidRDefault="002615C7" w:rsidP="002615C7">
      <w:pPr>
        <w:jc w:val="both"/>
        <w:rPr>
          <w:sz w:val="24"/>
        </w:rPr>
      </w:pPr>
      <w:r w:rsidRPr="002615C7">
        <w:rPr>
          <w:sz w:val="24"/>
          <w:lang w:val="de-DE"/>
        </w:rPr>
        <w:t xml:space="preserve">Dioničar popunjava obrazac glasačkog listića/punomoći na način da upiše točan naziv /tvrtku/ pravne osobe, sjedište, osobni identifikacijski broj (OIB) i broj računa kod SKDD, odnosno točno ime i prezime fizičke osobe, adresu, osobni identifikacijski broj (OIB) i broj računa kod SKDD. Pri imenovanju punomoćnika potrebno je na obrazac punomoći, na za to predviđenu crtu, velikim slovima upisati ime i prezime punomoćnika, te prebivalište /adresu/ istoga. </w:t>
      </w:r>
      <w:r w:rsidRPr="002615C7">
        <w:rPr>
          <w:sz w:val="24"/>
        </w:rPr>
        <w:t xml:space="preserve">Ako je dioničar pravna osoba, punomoć mora biti ovjerena njezinim </w:t>
      </w:r>
      <w:r w:rsidR="00582559">
        <w:rPr>
          <w:sz w:val="24"/>
        </w:rPr>
        <w:t>službenim</w:t>
      </w:r>
      <w:r w:rsidRPr="002615C7">
        <w:rPr>
          <w:sz w:val="24"/>
        </w:rPr>
        <w:t xml:space="preserve"> pečatom i potpisan </w:t>
      </w:r>
      <w:proofErr w:type="gramStart"/>
      <w:r w:rsidRPr="002615C7">
        <w:rPr>
          <w:sz w:val="24"/>
        </w:rPr>
        <w:t>od</w:t>
      </w:r>
      <w:proofErr w:type="gramEnd"/>
      <w:r w:rsidRPr="002615C7">
        <w:rPr>
          <w:sz w:val="24"/>
        </w:rPr>
        <w:t xml:space="preserve"> strane ovlaštene osobe, sa priloženim izvatkom iz sudskog registra. Ako je dioničar fizička osoba, punomoć mora biti potpisana pred ovlaštenim zaposlenikom Službe za pravne poslove prije održavanja Glavne skupštine </w:t>
      </w:r>
      <w:proofErr w:type="gramStart"/>
      <w:r w:rsidRPr="002615C7">
        <w:rPr>
          <w:sz w:val="24"/>
        </w:rPr>
        <w:t>ili</w:t>
      </w:r>
      <w:proofErr w:type="gramEnd"/>
      <w:r w:rsidRPr="002615C7">
        <w:rPr>
          <w:sz w:val="24"/>
        </w:rPr>
        <w:t xml:space="preserve"> potpis mora biti ovjeren kod javnog bilježnika. </w:t>
      </w:r>
      <w:r w:rsidRPr="002615C7">
        <w:rPr>
          <w:sz w:val="24"/>
          <w:lang w:val="hr-HR"/>
        </w:rPr>
        <w:t xml:space="preserve">Popunjeni obrazac glasački listić/punomoć za zastupanje dioničara na Glavnoj skupštini molimo </w:t>
      </w:r>
      <w:r w:rsidR="00582559">
        <w:rPr>
          <w:sz w:val="24"/>
          <w:lang w:val="hr-HR"/>
        </w:rPr>
        <w:t>dostaviti</w:t>
      </w:r>
      <w:r w:rsidRPr="002615C7">
        <w:rPr>
          <w:sz w:val="24"/>
          <w:lang w:val="hr-HR"/>
        </w:rPr>
        <w:t xml:space="preserve"> zajedno sa prijavom za sudjelovanje u radu Glavne skupštine</w:t>
      </w:r>
      <w:r w:rsidR="00582559">
        <w:rPr>
          <w:sz w:val="24"/>
          <w:lang w:val="hr-HR"/>
        </w:rPr>
        <w:t xml:space="preserve"> ili najkasnije 2 (dva) sata prije održavanja Glavne skupštine</w:t>
      </w:r>
      <w:r w:rsidRPr="002615C7">
        <w:rPr>
          <w:sz w:val="24"/>
          <w:lang w:val="hr-HR"/>
        </w:rPr>
        <w:t xml:space="preserve">. Obrazac glasačkog listića/punomoći, sa detaljnim pojašnjenjima o načinu popunjavanja istoga, dostupan je svim dioničarima na Internet stranci Društva </w:t>
      </w:r>
      <w:hyperlink r:id="rId9" w:history="1">
        <w:r w:rsidR="00582559" w:rsidRPr="00404B5D">
          <w:rPr>
            <w:rStyle w:val="Hiperveza"/>
            <w:sz w:val="24"/>
            <w:lang w:val="hr-HR"/>
          </w:rPr>
          <w:t>www.liburnia.biz</w:t>
        </w:r>
      </w:hyperlink>
      <w:r w:rsidR="004F3B0B">
        <w:rPr>
          <w:sz w:val="24"/>
          <w:lang w:val="hr-HR"/>
        </w:rPr>
        <w:t>.</w:t>
      </w:r>
      <w:r w:rsidRPr="002615C7">
        <w:rPr>
          <w:sz w:val="24"/>
          <w:lang w:val="hr-HR"/>
        </w:rPr>
        <w:t xml:space="preserve"> </w:t>
      </w:r>
      <w:r w:rsidRPr="002615C7">
        <w:rPr>
          <w:sz w:val="24"/>
        </w:rPr>
        <w:t xml:space="preserve">Dokaz o imenovanju punomoćnika (scan potpisane punomoći) može se dostaviti i elektronskim putem </w:t>
      </w:r>
      <w:proofErr w:type="gramStart"/>
      <w:r w:rsidRPr="002615C7">
        <w:rPr>
          <w:sz w:val="24"/>
        </w:rPr>
        <w:t>na</w:t>
      </w:r>
      <w:proofErr w:type="gramEnd"/>
      <w:r w:rsidRPr="002615C7">
        <w:rPr>
          <w:sz w:val="24"/>
        </w:rPr>
        <w:t xml:space="preserve"> e-mail adresu:</w:t>
      </w:r>
      <w:r w:rsidR="004F3B0B">
        <w:rPr>
          <w:sz w:val="24"/>
        </w:rPr>
        <w:t xml:space="preserve"> vesna.milih@liburnia.hr</w:t>
      </w:r>
      <w:r w:rsidRPr="002615C7">
        <w:rPr>
          <w:sz w:val="24"/>
        </w:rPr>
        <w:t xml:space="preserve">, dok se izvornik </w:t>
      </w:r>
      <w:r w:rsidR="004F3B0B">
        <w:rPr>
          <w:sz w:val="24"/>
        </w:rPr>
        <w:t xml:space="preserve">u tom slučaju </w:t>
      </w:r>
      <w:r w:rsidRPr="002615C7">
        <w:rPr>
          <w:sz w:val="24"/>
        </w:rPr>
        <w:t>predaje ovlaštenim zaposlenicima Društva na dan održavanja skupštine.</w:t>
      </w:r>
    </w:p>
    <w:p w:rsidR="002615C7" w:rsidRPr="002615C7" w:rsidRDefault="002615C7" w:rsidP="002615C7">
      <w:pPr>
        <w:jc w:val="both"/>
        <w:rPr>
          <w:sz w:val="24"/>
          <w:lang w:val="hr-HR"/>
        </w:rPr>
      </w:pPr>
    </w:p>
    <w:p w:rsidR="002615C7" w:rsidRPr="002615C7" w:rsidRDefault="002615C7" w:rsidP="002615C7">
      <w:pPr>
        <w:jc w:val="both"/>
        <w:rPr>
          <w:b/>
          <w:sz w:val="24"/>
          <w:lang w:val="hr-HR"/>
        </w:rPr>
      </w:pPr>
      <w:r w:rsidRPr="002615C7">
        <w:rPr>
          <w:b/>
          <w:sz w:val="24"/>
          <w:lang w:val="hr-HR"/>
        </w:rPr>
        <w:t>MATERIJALI ZA GLAVNU SKUPŠTINU</w:t>
      </w:r>
    </w:p>
    <w:p w:rsidR="002615C7" w:rsidRPr="002615C7" w:rsidRDefault="002615C7" w:rsidP="002615C7">
      <w:pPr>
        <w:jc w:val="both"/>
        <w:rPr>
          <w:b/>
          <w:sz w:val="24"/>
          <w:lang w:val="hr-HR"/>
        </w:rPr>
      </w:pPr>
    </w:p>
    <w:p w:rsidR="002615C7" w:rsidRPr="002615C7" w:rsidRDefault="002615C7" w:rsidP="002615C7">
      <w:pPr>
        <w:jc w:val="both"/>
        <w:rPr>
          <w:sz w:val="24"/>
          <w:lang w:val="hr-HR"/>
        </w:rPr>
      </w:pPr>
      <w:r w:rsidRPr="002615C7">
        <w:rPr>
          <w:sz w:val="24"/>
          <w:lang w:val="hr-HR"/>
        </w:rPr>
        <w:t xml:space="preserve">Dioničarima je na Internet stranici Društva </w:t>
      </w:r>
      <w:hyperlink r:id="rId10" w:history="1">
        <w:r w:rsidR="004F3B0B" w:rsidRPr="00404B5D">
          <w:rPr>
            <w:rStyle w:val="Hiperveza"/>
            <w:sz w:val="24"/>
            <w:lang w:val="hr-HR"/>
          </w:rPr>
          <w:t>www.liburnia.biz</w:t>
        </w:r>
      </w:hyperlink>
      <w:r w:rsidR="004F3B0B">
        <w:rPr>
          <w:sz w:val="24"/>
          <w:lang w:val="hr-HR"/>
        </w:rPr>
        <w:t xml:space="preserve"> </w:t>
      </w:r>
      <w:r w:rsidRPr="002615C7">
        <w:rPr>
          <w:sz w:val="24"/>
          <w:lang w:val="hr-HR"/>
        </w:rPr>
        <w:t xml:space="preserve">dostupan poziv s materijalima za Glavnu skupštinu od dana objave ovog poziva u Narodnim novinama,  obrascem prijave i punomoći, te glasačkog listića. Svi materijali za Glavnu skupštinu </w:t>
      </w:r>
      <w:r w:rsidR="004F3B0B">
        <w:rPr>
          <w:sz w:val="24"/>
          <w:lang w:val="hr-HR"/>
        </w:rPr>
        <w:lastRenderedPageBreak/>
        <w:t>Liburnia Riviera Hoteli d.d.,</w:t>
      </w:r>
      <w:r w:rsidRPr="002615C7">
        <w:rPr>
          <w:sz w:val="24"/>
          <w:lang w:val="hr-HR"/>
        </w:rPr>
        <w:t xml:space="preserve"> dostupni su dioničarima i u sjedištu Društva, u Službi za pravne poslove</w:t>
      </w:r>
      <w:r w:rsidR="004F3B0B">
        <w:rPr>
          <w:sz w:val="24"/>
          <w:lang w:val="hr-HR"/>
        </w:rPr>
        <w:t xml:space="preserve"> svakog radnog dana od 10-12 sati do dana održavanja Glavne skupštine</w:t>
      </w:r>
      <w:r w:rsidRPr="002615C7">
        <w:rPr>
          <w:sz w:val="24"/>
          <w:lang w:val="hr-HR"/>
        </w:rPr>
        <w:t>.</w:t>
      </w:r>
    </w:p>
    <w:p w:rsidR="002615C7" w:rsidRPr="002615C7" w:rsidRDefault="002615C7" w:rsidP="002615C7">
      <w:pPr>
        <w:jc w:val="both"/>
        <w:rPr>
          <w:b/>
          <w:sz w:val="24"/>
          <w:lang w:val="hr-HR"/>
        </w:rPr>
      </w:pPr>
    </w:p>
    <w:p w:rsidR="002615C7" w:rsidRPr="002615C7" w:rsidRDefault="002615C7" w:rsidP="002615C7">
      <w:pPr>
        <w:jc w:val="both"/>
        <w:rPr>
          <w:b/>
          <w:sz w:val="24"/>
          <w:lang w:val="hr-HR"/>
        </w:rPr>
      </w:pPr>
      <w:r w:rsidRPr="002615C7">
        <w:rPr>
          <w:b/>
          <w:sz w:val="24"/>
          <w:lang w:val="hr-HR"/>
        </w:rPr>
        <w:t>UVRŠTENJE NOVIH PREDMETA NA DNEVNI RED</w:t>
      </w:r>
    </w:p>
    <w:p w:rsidR="002615C7" w:rsidRPr="002615C7" w:rsidRDefault="002615C7" w:rsidP="002615C7">
      <w:pPr>
        <w:jc w:val="both"/>
        <w:rPr>
          <w:b/>
          <w:sz w:val="24"/>
          <w:lang w:val="hr-HR"/>
        </w:rPr>
      </w:pPr>
    </w:p>
    <w:p w:rsidR="002615C7" w:rsidRPr="002615C7" w:rsidRDefault="002615C7" w:rsidP="002615C7">
      <w:pPr>
        <w:jc w:val="both"/>
        <w:rPr>
          <w:sz w:val="24"/>
          <w:lang w:val="hr-HR"/>
        </w:rPr>
      </w:pPr>
      <w:r w:rsidRPr="002615C7">
        <w:rPr>
          <w:sz w:val="24"/>
          <w:lang w:val="hr-HR"/>
        </w:rPr>
        <w:t>Dioničari koji zajedno imaju udjele u visini od dvadesetog dijela temeljnog kapitala Društva imaju pravo zahtijevati da se neki predmet stavi na dnevni red Glavne skupštine, uz obrazloženje i prijedlog odluke. Takav zahtjev Društvo mora primiti najmanje 30 dana prije održavanja Glavne skupštine, pri čemu se u taj rok ne uračunava dan prispijeća zahtjeva Društvu.</w:t>
      </w:r>
    </w:p>
    <w:p w:rsidR="002615C7" w:rsidRPr="002615C7" w:rsidRDefault="002615C7" w:rsidP="002615C7">
      <w:pPr>
        <w:jc w:val="both"/>
        <w:rPr>
          <w:sz w:val="24"/>
          <w:lang w:val="hr-HR"/>
        </w:rPr>
      </w:pPr>
    </w:p>
    <w:p w:rsidR="004F3B0B" w:rsidRDefault="004F3B0B" w:rsidP="002615C7">
      <w:pPr>
        <w:jc w:val="both"/>
        <w:rPr>
          <w:b/>
          <w:sz w:val="24"/>
          <w:lang w:val="hr-HR"/>
        </w:rPr>
      </w:pPr>
    </w:p>
    <w:p w:rsidR="004F3B0B" w:rsidRDefault="004F3B0B" w:rsidP="002615C7">
      <w:pPr>
        <w:jc w:val="both"/>
        <w:rPr>
          <w:b/>
          <w:sz w:val="24"/>
          <w:lang w:val="hr-HR"/>
        </w:rPr>
      </w:pPr>
    </w:p>
    <w:p w:rsidR="002615C7" w:rsidRPr="002615C7" w:rsidRDefault="002615C7" w:rsidP="002615C7">
      <w:pPr>
        <w:jc w:val="both"/>
        <w:rPr>
          <w:b/>
          <w:sz w:val="24"/>
          <w:lang w:val="hr-HR"/>
        </w:rPr>
      </w:pPr>
      <w:r w:rsidRPr="002615C7">
        <w:rPr>
          <w:b/>
          <w:sz w:val="24"/>
          <w:lang w:val="hr-HR"/>
        </w:rPr>
        <w:t>PROTUPRIJEDLOZI DIONIČARA</w:t>
      </w:r>
    </w:p>
    <w:p w:rsidR="002615C7" w:rsidRPr="002615C7" w:rsidRDefault="002615C7" w:rsidP="002615C7">
      <w:pPr>
        <w:jc w:val="both"/>
        <w:rPr>
          <w:b/>
          <w:sz w:val="24"/>
          <w:lang w:val="hr-HR"/>
        </w:rPr>
      </w:pPr>
    </w:p>
    <w:p w:rsidR="002615C7" w:rsidRPr="002615C7" w:rsidRDefault="002615C7" w:rsidP="002615C7">
      <w:pPr>
        <w:jc w:val="both"/>
        <w:rPr>
          <w:sz w:val="24"/>
          <w:lang w:val="hr-HR"/>
        </w:rPr>
      </w:pPr>
      <w:r w:rsidRPr="002615C7">
        <w:rPr>
          <w:sz w:val="24"/>
          <w:lang w:val="hr-HR"/>
        </w:rPr>
        <w:t>Protuprijedlozi dioničara prijedlozima Uprave Društva s imenom i prezimenom dioničara o nekoj određenoj točki dnevnog reda s obrazloženjem, odnosno prijedlozi dioničara o izboru članova Nadzornog odbora  ili revizora Društva bez obrazloženja, trebaju biti primljeni u Društvu najmanje 14 dana prije održavanja Glavne skupštine, pri čemu se u taj rok ne uračunava dan prispijeća protuprijedloga Društvu. Ako se dioničar ne koristi spomenutim pravom to nema za posljedicu gubitak prava na stavljanje protuprijedloga na Glavnoj skupštini.</w:t>
      </w:r>
    </w:p>
    <w:p w:rsidR="002615C7" w:rsidRPr="002615C7" w:rsidRDefault="002615C7" w:rsidP="002615C7">
      <w:pPr>
        <w:jc w:val="both"/>
        <w:rPr>
          <w:sz w:val="24"/>
          <w:lang w:val="hr-HR"/>
        </w:rPr>
      </w:pPr>
    </w:p>
    <w:p w:rsidR="002615C7" w:rsidRPr="002615C7" w:rsidRDefault="002615C7" w:rsidP="002615C7">
      <w:pPr>
        <w:jc w:val="both"/>
        <w:rPr>
          <w:b/>
          <w:sz w:val="24"/>
          <w:lang w:val="hr-HR"/>
        </w:rPr>
      </w:pPr>
      <w:r w:rsidRPr="002615C7">
        <w:rPr>
          <w:b/>
          <w:sz w:val="24"/>
          <w:lang w:val="hr-HR"/>
        </w:rPr>
        <w:t>PRAVO NA OBAVIJESTI</w:t>
      </w:r>
    </w:p>
    <w:p w:rsidR="002615C7" w:rsidRPr="002615C7" w:rsidRDefault="002615C7" w:rsidP="002615C7">
      <w:pPr>
        <w:jc w:val="both"/>
        <w:rPr>
          <w:b/>
          <w:sz w:val="24"/>
          <w:lang w:val="hr-HR"/>
        </w:rPr>
      </w:pPr>
    </w:p>
    <w:p w:rsidR="002615C7" w:rsidRPr="002615C7" w:rsidRDefault="002615C7" w:rsidP="002615C7">
      <w:pPr>
        <w:jc w:val="both"/>
        <w:rPr>
          <w:sz w:val="24"/>
          <w:lang w:val="hr-HR"/>
        </w:rPr>
      </w:pPr>
      <w:r w:rsidRPr="002615C7">
        <w:rPr>
          <w:sz w:val="24"/>
          <w:lang w:val="hr-HR"/>
        </w:rPr>
        <w:t>Na Glavnoj skupštini Uprava mora svakom dioničaru na njegov zahtjev dati obavještenja o poslovima Društva ako je to potrebno za prosudbu pitanja koja su na dnevnom redu Glavne skupštine, pri čemu se obavijest može uskratiti iz razloga određenih Zakonom o trgovačkim društvima.</w:t>
      </w:r>
    </w:p>
    <w:p w:rsidR="002615C7" w:rsidRPr="002615C7" w:rsidRDefault="002615C7" w:rsidP="002615C7">
      <w:pPr>
        <w:jc w:val="both"/>
        <w:rPr>
          <w:b/>
          <w:sz w:val="24"/>
          <w:lang w:val="hr-HR"/>
        </w:rPr>
      </w:pPr>
    </w:p>
    <w:p w:rsidR="002615C7" w:rsidRPr="002615C7" w:rsidRDefault="002615C7" w:rsidP="002615C7">
      <w:pPr>
        <w:jc w:val="both"/>
        <w:rPr>
          <w:b/>
          <w:sz w:val="24"/>
          <w:lang w:val="hr-HR"/>
        </w:rPr>
      </w:pPr>
      <w:r w:rsidRPr="002615C7">
        <w:rPr>
          <w:b/>
          <w:sz w:val="24"/>
          <w:lang w:val="hr-HR"/>
        </w:rPr>
        <w:t>OPĆE OBAVIJESTI DIONIČARIMA</w:t>
      </w:r>
    </w:p>
    <w:p w:rsidR="002615C7" w:rsidRPr="002615C7" w:rsidRDefault="002615C7" w:rsidP="002615C7">
      <w:pPr>
        <w:jc w:val="both"/>
        <w:rPr>
          <w:b/>
          <w:sz w:val="24"/>
          <w:lang w:val="hr-HR"/>
        </w:rPr>
      </w:pPr>
    </w:p>
    <w:p w:rsidR="002615C7" w:rsidRPr="002615C7" w:rsidRDefault="002615C7" w:rsidP="002615C7">
      <w:pPr>
        <w:jc w:val="both"/>
        <w:rPr>
          <w:sz w:val="24"/>
          <w:lang w:val="hr-HR"/>
        </w:rPr>
      </w:pPr>
    </w:p>
    <w:p w:rsidR="002615C7" w:rsidRDefault="002615C7" w:rsidP="002615C7">
      <w:pPr>
        <w:jc w:val="both"/>
        <w:rPr>
          <w:sz w:val="24"/>
          <w:lang w:val="hr-HR"/>
        </w:rPr>
      </w:pPr>
      <w:r w:rsidRPr="002615C7">
        <w:rPr>
          <w:sz w:val="24"/>
          <w:lang w:val="hr-HR"/>
        </w:rPr>
        <w:t xml:space="preserve">Sukladno članku 277. stavku 4. točci 4. Zakona o trgovačkim društvima </w:t>
      </w:r>
      <w:r w:rsidR="00343022">
        <w:rPr>
          <w:sz w:val="24"/>
          <w:lang w:val="hr-HR"/>
        </w:rPr>
        <w:t>Liburnia Riviera Hoteli</w:t>
      </w:r>
      <w:r w:rsidRPr="002615C7">
        <w:rPr>
          <w:sz w:val="24"/>
          <w:lang w:val="hr-HR"/>
        </w:rPr>
        <w:t xml:space="preserve"> d.d. obavještava dioničare da se sve obavijesti iz članka 280.a Zakona o trgovačkim društvima nalaze na Internet stranci Društva </w:t>
      </w:r>
      <w:hyperlink r:id="rId11" w:history="1">
        <w:r w:rsidR="004F3B0B" w:rsidRPr="00404B5D">
          <w:rPr>
            <w:rStyle w:val="Hiperveza"/>
            <w:sz w:val="24"/>
            <w:lang w:val="hr-HR"/>
          </w:rPr>
          <w:t>www.liburnia.biz</w:t>
        </w:r>
      </w:hyperlink>
      <w:r w:rsidR="004F3B0B">
        <w:rPr>
          <w:sz w:val="24"/>
          <w:lang w:val="hr-HR"/>
        </w:rPr>
        <w:t xml:space="preserve"> </w:t>
      </w:r>
    </w:p>
    <w:p w:rsidR="004F3B0B" w:rsidRDefault="004F3B0B" w:rsidP="002615C7">
      <w:pPr>
        <w:jc w:val="both"/>
        <w:rPr>
          <w:sz w:val="24"/>
          <w:lang w:val="hr-HR"/>
        </w:rPr>
      </w:pPr>
    </w:p>
    <w:p w:rsidR="004F3B0B" w:rsidRPr="004F3B0B" w:rsidRDefault="004F3B0B" w:rsidP="004F3B0B">
      <w:pPr>
        <w:pStyle w:val="LRH-Normal"/>
        <w:ind w:firstLine="0"/>
        <w:rPr>
          <w:sz w:val="24"/>
          <w:szCs w:val="24"/>
        </w:rPr>
      </w:pPr>
      <w:r w:rsidRPr="004F3B0B">
        <w:rPr>
          <w:sz w:val="24"/>
          <w:szCs w:val="24"/>
        </w:rPr>
        <w:t xml:space="preserve">Ako na sazvanoj Glavnoj skupštini ne bude kvoruma za održavanje, slijedeća Glavna skupština održati će se </w:t>
      </w:r>
      <w:r w:rsidR="00203050">
        <w:rPr>
          <w:sz w:val="24"/>
          <w:szCs w:val="24"/>
          <w:lang w:val="hr-HR"/>
        </w:rPr>
        <w:t>dana 08. srpnja</w:t>
      </w:r>
      <w:r w:rsidRPr="004F3B0B">
        <w:rPr>
          <w:sz w:val="24"/>
          <w:szCs w:val="24"/>
        </w:rPr>
        <w:t xml:space="preserve"> 2013.g. na istom mjestu,</w:t>
      </w:r>
      <w:r w:rsidR="00203050">
        <w:rPr>
          <w:sz w:val="24"/>
          <w:szCs w:val="24"/>
          <w:lang w:val="hr-HR"/>
        </w:rPr>
        <w:t xml:space="preserve"> s početkom u 12,oo sati</w:t>
      </w:r>
      <w:r w:rsidRPr="004F3B0B">
        <w:rPr>
          <w:sz w:val="24"/>
          <w:szCs w:val="24"/>
        </w:rPr>
        <w:t xml:space="preserve"> s istim dnevnim redom, bez obzira na postojanje kvoruma.    </w:t>
      </w:r>
    </w:p>
    <w:p w:rsidR="002615C7" w:rsidRPr="002615C7" w:rsidRDefault="002615C7" w:rsidP="002615C7">
      <w:pPr>
        <w:jc w:val="both"/>
        <w:rPr>
          <w:sz w:val="24"/>
          <w:lang w:val="hr-HR"/>
        </w:rPr>
      </w:pPr>
    </w:p>
    <w:p w:rsidR="002615C7" w:rsidRPr="002615C7" w:rsidRDefault="002615C7" w:rsidP="002615C7">
      <w:pPr>
        <w:jc w:val="both"/>
        <w:rPr>
          <w:sz w:val="24"/>
          <w:lang w:val="hr-HR"/>
        </w:rPr>
      </w:pPr>
      <w:r w:rsidRPr="002615C7">
        <w:rPr>
          <w:sz w:val="24"/>
          <w:lang w:val="hr-HR"/>
        </w:rPr>
        <w:t xml:space="preserve">Pozivaju se sudionici da dođu na Glavnu skupštinu </w:t>
      </w:r>
      <w:r w:rsidR="004F3B0B">
        <w:rPr>
          <w:sz w:val="24"/>
          <w:lang w:val="hr-HR"/>
        </w:rPr>
        <w:t>dva</w:t>
      </w:r>
      <w:r w:rsidRPr="002615C7">
        <w:rPr>
          <w:sz w:val="24"/>
          <w:lang w:val="hr-HR"/>
        </w:rPr>
        <w:t xml:space="preserve"> sat</w:t>
      </w:r>
      <w:r w:rsidR="004F3B0B">
        <w:rPr>
          <w:sz w:val="24"/>
          <w:lang w:val="hr-HR"/>
        </w:rPr>
        <w:t>a</w:t>
      </w:r>
      <w:r w:rsidRPr="002615C7">
        <w:rPr>
          <w:sz w:val="24"/>
          <w:lang w:val="hr-HR"/>
        </w:rPr>
        <w:t xml:space="preserve"> prije zakazanog početka rada Glavne skupštine</w:t>
      </w:r>
      <w:r w:rsidR="00343022">
        <w:rPr>
          <w:sz w:val="24"/>
          <w:lang w:val="hr-HR"/>
        </w:rPr>
        <w:t>,</w:t>
      </w:r>
      <w:r w:rsidRPr="002615C7">
        <w:rPr>
          <w:sz w:val="24"/>
          <w:lang w:val="hr-HR"/>
        </w:rPr>
        <w:t xml:space="preserve"> kako bi se</w:t>
      </w:r>
      <w:r w:rsidR="004F3B0B">
        <w:rPr>
          <w:sz w:val="24"/>
          <w:lang w:val="hr-HR"/>
        </w:rPr>
        <w:t xml:space="preserve"> zaprimili glasački listići</w:t>
      </w:r>
      <w:r w:rsidR="00203050">
        <w:rPr>
          <w:sz w:val="24"/>
          <w:lang w:val="hr-HR"/>
        </w:rPr>
        <w:t xml:space="preserve"> koji nisu dostavljeni zajedno s prijavom do krajnjeg roka prijava</w:t>
      </w:r>
      <w:r w:rsidR="004F3B0B">
        <w:rPr>
          <w:sz w:val="24"/>
          <w:lang w:val="hr-HR"/>
        </w:rPr>
        <w:t xml:space="preserve"> i</w:t>
      </w:r>
      <w:r w:rsidR="00203050">
        <w:rPr>
          <w:sz w:val="24"/>
          <w:lang w:val="hr-HR"/>
        </w:rPr>
        <w:t xml:space="preserve"> kako bi se</w:t>
      </w:r>
      <w:r w:rsidRPr="002615C7">
        <w:rPr>
          <w:sz w:val="24"/>
          <w:lang w:val="hr-HR"/>
        </w:rPr>
        <w:t xml:space="preserve"> pravovremeno sastavio popis sudionika.  </w:t>
      </w:r>
    </w:p>
    <w:p w:rsidR="002615C7" w:rsidRDefault="002615C7" w:rsidP="002615C7">
      <w:pPr>
        <w:jc w:val="both"/>
        <w:rPr>
          <w:sz w:val="24"/>
          <w:lang w:val="hr-HR"/>
        </w:rPr>
      </w:pPr>
    </w:p>
    <w:p w:rsidR="00203050" w:rsidRDefault="00203050" w:rsidP="002615C7">
      <w:pPr>
        <w:jc w:val="both"/>
        <w:rPr>
          <w:sz w:val="24"/>
          <w:lang w:val="hr-HR"/>
        </w:rPr>
      </w:pPr>
      <w:bookmarkStart w:id="0" w:name="_GoBack"/>
      <w:bookmarkEnd w:id="0"/>
    </w:p>
    <w:p w:rsidR="00203050" w:rsidRPr="002615C7" w:rsidRDefault="00203050" w:rsidP="002615C7">
      <w:pPr>
        <w:jc w:val="both"/>
        <w:rPr>
          <w:sz w:val="24"/>
          <w:lang w:val="hr-HR"/>
        </w:rPr>
      </w:pPr>
      <w:r>
        <w:rPr>
          <w:sz w:val="24"/>
          <w:lang w:val="hr-HR"/>
        </w:rPr>
        <w:t>LIBURNIA RIVIERA HOTELI d.d.,Opatija</w:t>
      </w:r>
    </w:p>
    <w:p w:rsidR="002615C7" w:rsidRPr="002615C7" w:rsidRDefault="002615C7" w:rsidP="002615C7">
      <w:pPr>
        <w:ind w:left="5040"/>
        <w:rPr>
          <w:b/>
          <w:sz w:val="28"/>
          <w:szCs w:val="28"/>
          <w:lang w:val="hr-HR"/>
        </w:rPr>
      </w:pPr>
    </w:p>
    <w:p w:rsidR="002615C7" w:rsidRPr="002615C7" w:rsidRDefault="002615C7">
      <w:pPr>
        <w:pStyle w:val="LRH-Normal"/>
        <w:rPr>
          <w:lang w:val="hr-HR"/>
        </w:rPr>
      </w:pPr>
    </w:p>
    <w:sectPr w:rsidR="002615C7" w:rsidRPr="002615C7" w:rsidSect="00885870">
      <w:footerReference w:type="default" r:id="rId12"/>
      <w:headerReference w:type="first" r:id="rId13"/>
      <w:footerReference w:type="first" r:id="rId14"/>
      <w:pgSz w:w="11900" w:h="16840"/>
      <w:pgMar w:top="1276" w:right="1701" w:bottom="1985" w:left="1021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105" w:rsidRDefault="00CB0105" w:rsidP="00885870">
      <w:r>
        <w:separator/>
      </w:r>
    </w:p>
  </w:endnote>
  <w:endnote w:type="continuationSeparator" w:id="0">
    <w:p w:rsidR="00CB0105" w:rsidRDefault="00CB0105" w:rsidP="0088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70" w:rsidRDefault="002858FB" w:rsidP="00885870">
    <w:pPr>
      <w:pStyle w:val="Podnoje"/>
      <w:ind w:left="-709"/>
    </w:pPr>
    <w:r>
      <w:rPr>
        <w:noProof/>
        <w:lang w:val="hr-HR" w:eastAsia="hr-H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648335</wp:posOffset>
          </wp:positionH>
          <wp:positionV relativeFrom="page">
            <wp:posOffset>9721215</wp:posOffset>
          </wp:positionV>
          <wp:extent cx="714375" cy="391795"/>
          <wp:effectExtent l="0" t="0" r="9525" b="8255"/>
          <wp:wrapNone/>
          <wp:docPr id="4" name="Slika 4" descr="Memo-LRH-interni-V2-heade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mo-LRH-interni-V2-heade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page">
                <wp:posOffset>5765165</wp:posOffset>
              </wp:positionH>
              <wp:positionV relativeFrom="page">
                <wp:posOffset>9638665</wp:posOffset>
              </wp:positionV>
              <wp:extent cx="636905" cy="262890"/>
              <wp:effectExtent l="2540" t="0" r="0" b="444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6905" cy="262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5870" w:rsidRPr="00C706AD" w:rsidRDefault="008C133F" w:rsidP="00885870">
                          <w:pPr>
                            <w:pBdr>
                              <w:top w:val="single" w:sz="4" w:space="1" w:color="auto"/>
                            </w:pBdr>
                            <w:rPr>
                              <w:sz w:val="18"/>
                              <w:szCs w:val="18"/>
                            </w:rPr>
                          </w:pPr>
                          <w:r w:rsidRPr="00C706AD">
                            <w:rPr>
                              <w:sz w:val="18"/>
                              <w:szCs w:val="18"/>
                            </w:rPr>
                            <w:t xml:space="preserve">str. </w:t>
                          </w:r>
                          <w:r w:rsidRPr="00C706AD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706AD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C706AD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D5C89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C706AD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C706AD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C706AD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706AD">
                            <w:rPr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 w:rsidRPr="00C706AD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D5C89">
                            <w:rPr>
                              <w:noProof/>
                              <w:sz w:val="18"/>
                              <w:szCs w:val="18"/>
                            </w:rPr>
                            <w:t>11</w:t>
                          </w:r>
                          <w:r w:rsidRPr="00C706AD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885870" w:rsidRPr="003A611A" w:rsidRDefault="00885870" w:rsidP="00885870">
                          <w:pPr>
                            <w:pBdr>
                              <w:top w:val="single" w:sz="4" w:space="1" w:color="auto"/>
                            </w:pBd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453.95pt;margin-top:758.95pt;width:50.15pt;height:20.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" o:allowincell="f" stroked="f">
              <v:textbox inset="0,,0">
                <w:txbxContent>
                  <w:p w:rsidR="00885870" w:rsidRPr="00C706AD" w:rsidRDefault="008C133F" w:rsidP="00885870">
                    <w:pPr>
                      <w:pBdr>
                        <w:top w:val="single" w:sz="4" w:space="1" w:color="auto"/>
                      </w:pBdr>
                      <w:rPr>
                        <w:sz w:val="18"/>
                        <w:szCs w:val="18"/>
                      </w:rPr>
                    </w:pPr>
                    <w:r w:rsidRPr="00C706AD">
                      <w:rPr>
                        <w:sz w:val="18"/>
                        <w:szCs w:val="18"/>
                      </w:rPr>
                      <w:t xml:space="preserve">str. </w:t>
                    </w:r>
                    <w:r w:rsidRPr="00C706AD">
                      <w:rPr>
                        <w:sz w:val="18"/>
                        <w:szCs w:val="18"/>
                      </w:rPr>
                      <w:fldChar w:fldCharType="begin"/>
                    </w:r>
                    <w:r w:rsidRPr="00C706AD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 w:rsidRPr="00C706AD">
                      <w:rPr>
                        <w:sz w:val="18"/>
                        <w:szCs w:val="18"/>
                      </w:rPr>
                      <w:fldChar w:fldCharType="separate"/>
                    </w:r>
                    <w:r w:rsidR="002D5C89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C706AD">
                      <w:rPr>
                        <w:sz w:val="18"/>
                        <w:szCs w:val="18"/>
                      </w:rPr>
                      <w:fldChar w:fldCharType="end"/>
                    </w:r>
                    <w:r w:rsidRPr="00C706AD">
                      <w:rPr>
                        <w:sz w:val="18"/>
                        <w:szCs w:val="18"/>
                      </w:rPr>
                      <w:t xml:space="preserve"> | </w:t>
                    </w:r>
                    <w:r w:rsidRPr="00C706AD">
                      <w:rPr>
                        <w:sz w:val="18"/>
                        <w:szCs w:val="18"/>
                      </w:rPr>
                      <w:fldChar w:fldCharType="begin"/>
                    </w:r>
                    <w:r w:rsidRPr="00C706AD">
                      <w:rPr>
                        <w:sz w:val="18"/>
                        <w:szCs w:val="18"/>
                      </w:rPr>
                      <w:instrText xml:space="preserve"> NUMPAGES  </w:instrText>
                    </w:r>
                    <w:r w:rsidRPr="00C706AD">
                      <w:rPr>
                        <w:sz w:val="18"/>
                        <w:szCs w:val="18"/>
                      </w:rPr>
                      <w:fldChar w:fldCharType="separate"/>
                    </w:r>
                    <w:r w:rsidR="002D5C89">
                      <w:rPr>
                        <w:noProof/>
                        <w:sz w:val="18"/>
                        <w:szCs w:val="18"/>
                      </w:rPr>
                      <w:t>11</w:t>
                    </w:r>
                    <w:r w:rsidRPr="00C706AD">
                      <w:rPr>
                        <w:sz w:val="18"/>
                        <w:szCs w:val="18"/>
                      </w:rPr>
                      <w:fldChar w:fldCharType="end"/>
                    </w:r>
                  </w:p>
                  <w:p w:rsidR="00885870" w:rsidRPr="003A611A" w:rsidRDefault="00885870" w:rsidP="00885870">
                    <w:pPr>
                      <w:pBdr>
                        <w:top w:val="single" w:sz="4" w:space="1" w:color="auto"/>
                      </w:pBd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70" w:rsidRDefault="002858FB">
    <w:pPr>
      <w:pStyle w:val="Podnoje"/>
    </w:pPr>
    <w:r>
      <w:rPr>
        <w:noProof/>
        <w:lang w:val="hr-HR" w:eastAsia="hr-HR"/>
      </w:rPr>
      <w:drawing>
        <wp:anchor distT="0" distB="0" distL="114300" distR="114300" simplePos="0" relativeHeight="251658752" behindDoc="0" locked="0" layoutInCell="1" allowOverlap="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2215" cy="899795"/>
          <wp:effectExtent l="0" t="0" r="635" b="0"/>
          <wp:wrapNone/>
          <wp:docPr id="5" name="Slika 5" descr="memo 2013 - LRH nebrendirani hoteli nova uprava 1 hotel curv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 2013 - LRH nebrendirani hoteli nova uprava 1 hotel curv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105" w:rsidRDefault="00CB0105" w:rsidP="00885870">
      <w:r>
        <w:separator/>
      </w:r>
    </w:p>
  </w:footnote>
  <w:footnote w:type="continuationSeparator" w:id="0">
    <w:p w:rsidR="00CB0105" w:rsidRDefault="00CB0105" w:rsidP="00885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70" w:rsidRDefault="002858FB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72375" cy="3352800"/>
          <wp:effectExtent l="0" t="0" r="9525" b="0"/>
          <wp:wrapNone/>
          <wp:docPr id="3" name="Slika 3" descr="Memo-LRH-interni-V1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mo-LRH-interni-V1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335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r-HR" w:eastAsia="hr-HR"/>
      </w:rPr>
      <mc:AlternateContent>
        <mc:Choice Requires="wps">
          <w:drawing>
            <wp:inline distT="0" distB="0" distL="0" distR="0">
              <wp:extent cx="1574800" cy="3959860"/>
              <wp:effectExtent l="0" t="0" r="0" b="2540"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0" cy="395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5870" w:rsidRDefault="00885870" w:rsidP="0088587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width:124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gnRsgIAALE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" filled="f" stroked="f">
              <v:textbox inset="0,0,0,0">
                <w:txbxContent>
                  <w:p w:rsidR="00885870" w:rsidRDefault="00885870" w:rsidP="00885870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FAE4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C4234E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D494BE8"/>
    <w:multiLevelType w:val="hybridMultilevel"/>
    <w:tmpl w:val="4E14E0C8"/>
    <w:lvl w:ilvl="0" w:tplc="468A8156">
      <w:start w:val="2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3735D81"/>
    <w:multiLevelType w:val="hybridMultilevel"/>
    <w:tmpl w:val="BFCEB4D2"/>
    <w:lvl w:ilvl="0" w:tplc="D278C00A">
      <w:start w:val="1"/>
      <w:numFmt w:val="bullet"/>
      <w:pStyle w:val="LRHListeBulleted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F2839"/>
    <w:multiLevelType w:val="hybridMultilevel"/>
    <w:tmpl w:val="B37C3486"/>
    <w:lvl w:ilvl="0" w:tplc="0BC01F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215274"/>
    <w:multiLevelType w:val="multilevel"/>
    <w:tmpl w:val="64940AC0"/>
    <w:lvl w:ilvl="0">
      <w:start w:val="1"/>
      <w:numFmt w:val="decimal"/>
      <w:lvlText w:val="%1."/>
      <w:lvlJc w:val="left"/>
      <w:pPr>
        <w:ind w:left="1418" w:hanging="71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hint="default"/>
      </w:rPr>
    </w:lvl>
  </w:abstractNum>
  <w:abstractNum w:abstractNumId="6">
    <w:nsid w:val="47413EA1"/>
    <w:multiLevelType w:val="hybridMultilevel"/>
    <w:tmpl w:val="CA66648C"/>
    <w:lvl w:ilvl="0" w:tplc="B6789902">
      <w:start w:val="1"/>
      <w:numFmt w:val="decimal"/>
      <w:pStyle w:val="LRHListnumbered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15BA7"/>
    <w:multiLevelType w:val="multilevel"/>
    <w:tmpl w:val="64940AC0"/>
    <w:lvl w:ilvl="0">
      <w:start w:val="1"/>
      <w:numFmt w:val="decimal"/>
      <w:lvlText w:val="%1."/>
      <w:lvlJc w:val="left"/>
      <w:pPr>
        <w:ind w:left="1418" w:hanging="71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hint="default"/>
      </w:rPr>
    </w:lvl>
  </w:abstractNum>
  <w:abstractNum w:abstractNumId="8">
    <w:nsid w:val="52B64FA7"/>
    <w:multiLevelType w:val="hybridMultilevel"/>
    <w:tmpl w:val="66565A1E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9918D8"/>
    <w:multiLevelType w:val="hybridMultilevel"/>
    <w:tmpl w:val="F228860E"/>
    <w:lvl w:ilvl="0" w:tplc="503C983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04F455E"/>
    <w:multiLevelType w:val="hybridMultilevel"/>
    <w:tmpl w:val="D87C973E"/>
    <w:lvl w:ilvl="0" w:tplc="DAC08A2A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6E5920"/>
    <w:multiLevelType w:val="multilevel"/>
    <w:tmpl w:val="1CD43CD4"/>
    <w:lvl w:ilvl="0">
      <w:start w:val="1"/>
      <w:numFmt w:val="decimal"/>
      <w:pStyle w:val="LRHNaslovisrednimbrojem"/>
      <w:lvlText w:val="%1."/>
      <w:lvlJc w:val="left"/>
      <w:pPr>
        <w:ind w:left="340" w:hanging="340"/>
      </w:pPr>
      <w:rPr>
        <w:b w:val="0"/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RHPodnaslovisrednimbrojem"/>
      <w:isLgl/>
      <w:lvlText w:val="%1.%2."/>
      <w:lvlJc w:val="left"/>
      <w:pPr>
        <w:ind w:left="340" w:hanging="340"/>
      </w:pPr>
      <w:rPr>
        <w:b w:val="0"/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RHPodnaslovisbrojevimaRazina3"/>
      <w:isLgl/>
      <w:lvlText w:val="%1.%2.%3."/>
      <w:lvlJc w:val="left"/>
      <w:pPr>
        <w:ind w:left="340" w:hanging="3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" w:hanging="3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1"/>
  </w:num>
  <w:num w:numId="5">
    <w:abstractNumId w:val="11"/>
  </w:num>
  <w:num w:numId="6">
    <w:abstractNumId w:val="6"/>
  </w:num>
  <w:num w:numId="7">
    <w:abstractNumId w:val="3"/>
  </w:num>
  <w:num w:numId="8">
    <w:abstractNumId w:val="11"/>
  </w:num>
  <w:num w:numId="9">
    <w:abstractNumId w:val="0"/>
  </w:num>
  <w:num w:numId="10">
    <w:abstractNumId w:val="8"/>
  </w:num>
  <w:num w:numId="11">
    <w:abstractNumId w:val="4"/>
  </w:num>
  <w:num w:numId="12">
    <w:abstractNumId w:val="9"/>
  </w:num>
  <w:num w:numId="13">
    <w:abstractNumId w:val="5"/>
  </w:num>
  <w:num w:numId="14">
    <w:abstractNumId w:val="2"/>
  </w:num>
  <w:num w:numId="15">
    <w:abstractNumId w:val="10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3F"/>
    <w:rsid w:val="00043E4D"/>
    <w:rsid w:val="00044907"/>
    <w:rsid w:val="000E1473"/>
    <w:rsid w:val="00131342"/>
    <w:rsid w:val="00166DD6"/>
    <w:rsid w:val="00170CBE"/>
    <w:rsid w:val="0018201F"/>
    <w:rsid w:val="001B7C46"/>
    <w:rsid w:val="001E7E56"/>
    <w:rsid w:val="00203050"/>
    <w:rsid w:val="002615C7"/>
    <w:rsid w:val="00272E50"/>
    <w:rsid w:val="002858FB"/>
    <w:rsid w:val="002963BB"/>
    <w:rsid w:val="002C51B4"/>
    <w:rsid w:val="002D3CAE"/>
    <w:rsid w:val="002D5C89"/>
    <w:rsid w:val="002F6EB3"/>
    <w:rsid w:val="00334C32"/>
    <w:rsid w:val="00337530"/>
    <w:rsid w:val="00343022"/>
    <w:rsid w:val="00375E34"/>
    <w:rsid w:val="003C2742"/>
    <w:rsid w:val="003D30E5"/>
    <w:rsid w:val="003E045E"/>
    <w:rsid w:val="004A04FE"/>
    <w:rsid w:val="004E0D18"/>
    <w:rsid w:val="004F3B0B"/>
    <w:rsid w:val="00582559"/>
    <w:rsid w:val="0058277A"/>
    <w:rsid w:val="005847F6"/>
    <w:rsid w:val="00603374"/>
    <w:rsid w:val="006215D6"/>
    <w:rsid w:val="00662F20"/>
    <w:rsid w:val="00674837"/>
    <w:rsid w:val="006D7370"/>
    <w:rsid w:val="00726F4B"/>
    <w:rsid w:val="00795DA0"/>
    <w:rsid w:val="007A1031"/>
    <w:rsid w:val="007E4340"/>
    <w:rsid w:val="00860CE1"/>
    <w:rsid w:val="00870DC9"/>
    <w:rsid w:val="00885870"/>
    <w:rsid w:val="008C133F"/>
    <w:rsid w:val="008E09EE"/>
    <w:rsid w:val="009240EA"/>
    <w:rsid w:val="00935789"/>
    <w:rsid w:val="009529E9"/>
    <w:rsid w:val="00982C17"/>
    <w:rsid w:val="00986A2C"/>
    <w:rsid w:val="009918B3"/>
    <w:rsid w:val="00993A75"/>
    <w:rsid w:val="009E6508"/>
    <w:rsid w:val="009F7420"/>
    <w:rsid w:val="00A078FB"/>
    <w:rsid w:val="00A1052A"/>
    <w:rsid w:val="00A422B2"/>
    <w:rsid w:val="00A51D9B"/>
    <w:rsid w:val="00AB129D"/>
    <w:rsid w:val="00AB1E45"/>
    <w:rsid w:val="00AE48FA"/>
    <w:rsid w:val="00AF22D9"/>
    <w:rsid w:val="00B576AB"/>
    <w:rsid w:val="00B62C50"/>
    <w:rsid w:val="00C34244"/>
    <w:rsid w:val="00CB0105"/>
    <w:rsid w:val="00D82B4B"/>
    <w:rsid w:val="00DC184D"/>
    <w:rsid w:val="00DF0E98"/>
    <w:rsid w:val="00DF5DA9"/>
    <w:rsid w:val="00E144F5"/>
    <w:rsid w:val="00E41B20"/>
    <w:rsid w:val="00E6393D"/>
    <w:rsid w:val="00F42E81"/>
    <w:rsid w:val="00F76660"/>
    <w:rsid w:val="00F877B3"/>
    <w:rsid w:val="00F90490"/>
    <w:rsid w:val="00F9772A"/>
    <w:rsid w:val="00FA4E72"/>
    <w:rsid w:val="00FA72F1"/>
    <w:rsid w:val="00FE2D5C"/>
    <w:rsid w:val="00FF2B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D635C"/>
    <w:rPr>
      <w:rFonts w:ascii="Georgia" w:hAnsi="Georgia"/>
      <w:sz w:val="22"/>
      <w:szCs w:val="24"/>
      <w:lang w:val="en-US" w:eastAsia="ja-JP"/>
    </w:rPr>
  </w:style>
  <w:style w:type="paragraph" w:styleId="Naslov1">
    <w:name w:val="heading 1"/>
    <w:aliases w:val="(LRH) Heading 1,Naslov (bez rednog broja)"/>
    <w:basedOn w:val="LRH-Normal"/>
    <w:next w:val="LRH-Normal"/>
    <w:link w:val="Naslov1Char"/>
    <w:autoRedefine/>
    <w:uiPriority w:val="9"/>
    <w:qFormat/>
    <w:rsid w:val="00790AEB"/>
    <w:pPr>
      <w:keepNext/>
      <w:keepLines/>
      <w:outlineLvl w:val="0"/>
    </w:pPr>
    <w:rPr>
      <w:rFonts w:eastAsia="Malgun Gothic"/>
      <w:b/>
      <w:bCs/>
      <w:noProof/>
      <w:sz w:val="24"/>
      <w:szCs w:val="28"/>
    </w:rPr>
  </w:style>
  <w:style w:type="paragraph" w:styleId="Naslov2">
    <w:name w:val="heading 2"/>
    <w:aliases w:val="(LRH) Podnaslov (bez rednog broja)"/>
    <w:basedOn w:val="LRH-Normal"/>
    <w:next w:val="LRH-Normal"/>
    <w:link w:val="Naslov2Char"/>
    <w:autoRedefine/>
    <w:uiPriority w:val="9"/>
    <w:qFormat/>
    <w:rsid w:val="007D635C"/>
    <w:pPr>
      <w:keepNext/>
      <w:outlineLvl w:val="1"/>
    </w:pPr>
    <w:rPr>
      <w:rFonts w:eastAsia="Malgun Gothic"/>
      <w:b/>
      <w:bCs/>
      <w:iCs w:val="0"/>
      <w:szCs w:val="28"/>
    </w:rPr>
  </w:style>
  <w:style w:type="paragraph" w:styleId="Naslov3">
    <w:name w:val="heading 3"/>
    <w:aliases w:val="(LRH) Podnaslovi Razina 3"/>
    <w:basedOn w:val="LRH-Normal"/>
    <w:next w:val="LRH-Normal"/>
    <w:link w:val="Naslov3Char"/>
    <w:autoRedefine/>
    <w:uiPriority w:val="9"/>
    <w:qFormat/>
    <w:rsid w:val="007D635C"/>
    <w:pPr>
      <w:keepNext/>
      <w:outlineLvl w:val="2"/>
    </w:pPr>
    <w:rPr>
      <w:rFonts w:eastAsia="Malgun Gothic"/>
      <w:b/>
      <w:bCs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BA08FB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A08FB"/>
  </w:style>
  <w:style w:type="paragraph" w:styleId="Podnoje">
    <w:name w:val="footer"/>
    <w:basedOn w:val="Normal"/>
    <w:link w:val="PodnojeChar"/>
    <w:uiPriority w:val="99"/>
    <w:unhideWhenUsed/>
    <w:rsid w:val="00BA08FB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A08FB"/>
  </w:style>
  <w:style w:type="paragraph" w:customStyle="1" w:styleId="LRH-Normal">
    <w:name w:val="(LRH) - Normal"/>
    <w:basedOn w:val="Normal"/>
    <w:link w:val="LRH-NormalChar"/>
    <w:autoRedefine/>
    <w:qFormat/>
    <w:rsid w:val="0018201F"/>
    <w:pPr>
      <w:ind w:firstLine="709"/>
      <w:jc w:val="both"/>
    </w:pPr>
    <w:rPr>
      <w:iCs/>
      <w:szCs w:val="22"/>
      <w:lang w:val="x-none"/>
    </w:rPr>
  </w:style>
  <w:style w:type="paragraph" w:customStyle="1" w:styleId="LRHListeBulleted">
    <w:name w:val="(LRH) Liste Bulleted"/>
    <w:basedOn w:val="LRH-Normal"/>
    <w:autoRedefine/>
    <w:qFormat/>
    <w:rsid w:val="00F93820"/>
    <w:pPr>
      <w:numPr>
        <w:numId w:val="7"/>
      </w:numPr>
    </w:pPr>
    <w:rPr>
      <w:iCs w:val="0"/>
    </w:rPr>
  </w:style>
  <w:style w:type="paragraph" w:customStyle="1" w:styleId="LRHListnumbered">
    <w:name w:val="(LRH) List numbered"/>
    <w:basedOn w:val="LRHListeBulleted"/>
    <w:autoRedefine/>
    <w:qFormat/>
    <w:rsid w:val="00F93820"/>
    <w:pPr>
      <w:numPr>
        <w:numId w:val="6"/>
      </w:numPr>
    </w:pPr>
  </w:style>
  <w:style w:type="paragraph" w:customStyle="1" w:styleId="LRHNaslovisrednimbrojem">
    <w:name w:val="(LRH) Naslovi s rednim brojem"/>
    <w:basedOn w:val="Naslov1"/>
    <w:next w:val="LRHPodnaslovisbrojevimaRazina3"/>
    <w:autoRedefine/>
    <w:qFormat/>
    <w:rsid w:val="00F93820"/>
    <w:pPr>
      <w:numPr>
        <w:numId w:val="8"/>
      </w:numPr>
    </w:pPr>
    <w:rPr>
      <w:szCs w:val="22"/>
    </w:rPr>
  </w:style>
  <w:style w:type="character" w:customStyle="1" w:styleId="Naslov1Char">
    <w:name w:val="Naslov 1 Char"/>
    <w:aliases w:val="(LRH) Heading 1 Char,Naslov (bez rednog broja) Char"/>
    <w:link w:val="Naslov1"/>
    <w:uiPriority w:val="9"/>
    <w:rsid w:val="00790AEB"/>
    <w:rPr>
      <w:rFonts w:ascii="Georgia" w:eastAsia="Malgun Gothic" w:hAnsi="Georgia" w:cs="Arial"/>
      <w:b/>
      <w:bCs/>
      <w:iCs/>
      <w:noProof/>
      <w:sz w:val="24"/>
      <w:szCs w:val="28"/>
      <w:lang w:eastAsia="ja-JP"/>
    </w:rPr>
  </w:style>
  <w:style w:type="paragraph" w:customStyle="1" w:styleId="LRHPodnaslovisrednimbrojem">
    <w:name w:val="(LRH) Podnaslovi s rednim brojem"/>
    <w:basedOn w:val="LRHNaslovisrednimbrojem"/>
    <w:qFormat/>
    <w:rsid w:val="00C85482"/>
    <w:pPr>
      <w:numPr>
        <w:ilvl w:val="1"/>
      </w:numPr>
      <w:tabs>
        <w:tab w:val="left" w:pos="426"/>
      </w:tabs>
    </w:pPr>
  </w:style>
  <w:style w:type="paragraph" w:customStyle="1" w:styleId="LRHPodnaslovisbrojevimaRazina3">
    <w:name w:val="(LRH) Podnaslovi s brojevima (Razina 3)"/>
    <w:basedOn w:val="LRHPodnaslovisrednimbrojem"/>
    <w:qFormat/>
    <w:rsid w:val="00C85482"/>
    <w:pPr>
      <w:numPr>
        <w:ilvl w:val="2"/>
      </w:numPr>
      <w:tabs>
        <w:tab w:val="clear" w:pos="426"/>
        <w:tab w:val="left" w:pos="567"/>
      </w:tabs>
    </w:pPr>
  </w:style>
  <w:style w:type="table" w:customStyle="1" w:styleId="LRHTablica">
    <w:name w:val="(LRH) Tablica"/>
    <w:basedOn w:val="Obinatablica"/>
    <w:uiPriority w:val="99"/>
    <w:qFormat/>
    <w:rsid w:val="007D635C"/>
    <w:rPr>
      <w:rFonts w:ascii="Georgia" w:hAnsi="Georgia"/>
      <w:color w:val="8D003E"/>
      <w:sz w:val="18"/>
    </w:rPr>
    <w:tblPr>
      <w:tblInd w:w="0" w:type="dxa"/>
      <w:tblBorders>
        <w:top w:val="single" w:sz="4" w:space="0" w:color="8D003E"/>
        <w:left w:val="single" w:sz="4" w:space="0" w:color="8D003E"/>
        <w:bottom w:val="single" w:sz="4" w:space="0" w:color="8D003E"/>
        <w:right w:val="single" w:sz="4" w:space="0" w:color="8D003E"/>
        <w:insideH w:val="single" w:sz="4" w:space="0" w:color="8D003E"/>
        <w:insideV w:val="single" w:sz="4" w:space="0" w:color="8D003E"/>
      </w:tblBorders>
      <w:tblCellMar>
        <w:top w:w="0" w:type="dxa"/>
        <w:left w:w="108" w:type="dxa"/>
        <w:bottom w:w="0" w:type="dxa"/>
        <w:right w:w="0" w:type="dxa"/>
      </w:tblCellMar>
    </w:tblPr>
    <w:tcPr>
      <w:tcMar>
        <w:top w:w="85" w:type="dxa"/>
        <w:left w:w="85" w:type="dxa"/>
        <w:bottom w:w="85" w:type="dxa"/>
        <w:right w:w="57" w:type="dxa"/>
      </w:tcMar>
    </w:tcPr>
    <w:tblStylePr w:type="firstRow">
      <w:pPr>
        <w:jc w:val="left"/>
      </w:pPr>
      <w:rPr>
        <w:rFonts w:ascii="Courier New" w:hAnsi="Courier New"/>
        <w:caps w:val="0"/>
        <w:smallCaps w:val="0"/>
        <w:strike w:val="0"/>
        <w:dstrike w:val="0"/>
        <w:vanish w:val="0"/>
        <w:color w:val="8D003E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shd w:val="clear" w:color="auto" w:fill="EECBCF"/>
        <w:vAlign w:val="top"/>
      </w:tcPr>
    </w:tblStylePr>
  </w:style>
  <w:style w:type="paragraph" w:customStyle="1" w:styleId="MemoAdresa">
    <w:name w:val="(Memo) Adresa"/>
    <w:basedOn w:val="LRH-Normal"/>
    <w:autoRedefine/>
    <w:qFormat/>
    <w:rsid w:val="00F93820"/>
    <w:pPr>
      <w:spacing w:line="260" w:lineRule="exact"/>
    </w:pPr>
    <w:rPr>
      <w:sz w:val="20"/>
      <w:szCs w:val="20"/>
    </w:rPr>
  </w:style>
  <w:style w:type="paragraph" w:customStyle="1" w:styleId="MemoDatum">
    <w:name w:val="(Memo) Datum"/>
    <w:basedOn w:val="LRH-Normal"/>
    <w:autoRedefine/>
    <w:qFormat/>
    <w:rsid w:val="00870DC9"/>
    <w:rPr>
      <w:b/>
      <w:lang w:val="hr-HR"/>
    </w:rPr>
  </w:style>
  <w:style w:type="paragraph" w:customStyle="1" w:styleId="MemoPredmet">
    <w:name w:val="(Memo) Predmet"/>
    <w:basedOn w:val="Normal"/>
    <w:autoRedefine/>
    <w:qFormat/>
    <w:rsid w:val="00F93820"/>
    <w:rPr>
      <w:b/>
      <w:bCs/>
      <w:szCs w:val="22"/>
      <w:lang w:val="hr-HR"/>
    </w:rPr>
  </w:style>
  <w:style w:type="character" w:customStyle="1" w:styleId="Naslov2Char">
    <w:name w:val="Naslov 2 Char"/>
    <w:aliases w:val="(LRH) Podnaslov (bez rednog broja) Char"/>
    <w:link w:val="Naslov2"/>
    <w:uiPriority w:val="9"/>
    <w:rsid w:val="00F93820"/>
    <w:rPr>
      <w:rFonts w:ascii="Georgia" w:eastAsia="Malgun Gothic" w:hAnsi="Georgia" w:cs="Arial"/>
      <w:b/>
      <w:bCs/>
      <w:sz w:val="22"/>
      <w:szCs w:val="28"/>
      <w:lang w:eastAsia="ja-JP"/>
    </w:rPr>
  </w:style>
  <w:style w:type="character" w:customStyle="1" w:styleId="Naslov3Char">
    <w:name w:val="Naslov 3 Char"/>
    <w:aliases w:val="(LRH) Podnaslovi Razina 3 Char"/>
    <w:link w:val="Naslov3"/>
    <w:uiPriority w:val="9"/>
    <w:rsid w:val="00F93820"/>
    <w:rPr>
      <w:rFonts w:ascii="Georgia" w:eastAsia="Malgun Gothic" w:hAnsi="Georgia" w:cs="Arial"/>
      <w:b/>
      <w:bCs/>
      <w:iCs/>
      <w:sz w:val="22"/>
      <w:szCs w:val="26"/>
      <w:lang w:eastAsia="ja-JP"/>
    </w:rPr>
  </w:style>
  <w:style w:type="paragraph" w:styleId="Sadraj1">
    <w:name w:val="toc 1"/>
    <w:aliases w:val="(LRH) TOC 1"/>
    <w:basedOn w:val="LRH-Normal"/>
    <w:next w:val="LRH-Normal"/>
    <w:autoRedefine/>
    <w:uiPriority w:val="39"/>
    <w:unhideWhenUsed/>
    <w:qFormat/>
    <w:rsid w:val="00F543B5"/>
    <w:pPr>
      <w:tabs>
        <w:tab w:val="right" w:leader="dot" w:pos="9168"/>
      </w:tabs>
      <w:spacing w:after="100"/>
    </w:pPr>
  </w:style>
  <w:style w:type="paragraph" w:styleId="Sadraj2">
    <w:name w:val="toc 2"/>
    <w:aliases w:val="(LRH) TOC 2"/>
    <w:basedOn w:val="LRH-Normal"/>
    <w:next w:val="LRH-Normal"/>
    <w:autoRedefine/>
    <w:uiPriority w:val="39"/>
    <w:unhideWhenUsed/>
    <w:qFormat/>
    <w:rsid w:val="00C85482"/>
    <w:pPr>
      <w:spacing w:after="100"/>
      <w:ind w:left="221"/>
    </w:pPr>
  </w:style>
  <w:style w:type="paragraph" w:customStyle="1" w:styleId="TOCHeading1">
    <w:name w:val="TOC Heading1"/>
    <w:basedOn w:val="Naslov1"/>
    <w:next w:val="LRH-Normal"/>
    <w:autoRedefine/>
    <w:uiPriority w:val="39"/>
    <w:unhideWhenUsed/>
    <w:qFormat/>
    <w:rsid w:val="007D635C"/>
    <w:pPr>
      <w:outlineLvl w:val="9"/>
    </w:pPr>
    <w:rPr>
      <w:color w:val="8D003E"/>
    </w:rPr>
  </w:style>
  <w:style w:type="paragraph" w:customStyle="1" w:styleId="LRHStrong">
    <w:name w:val="(LRH) Strong"/>
    <w:basedOn w:val="LRH-Normal"/>
    <w:next w:val="LRH-Normal"/>
    <w:link w:val="LRHStrongChar"/>
    <w:autoRedefine/>
    <w:qFormat/>
    <w:rsid w:val="00330325"/>
    <w:rPr>
      <w:b/>
    </w:rPr>
  </w:style>
  <w:style w:type="character" w:customStyle="1" w:styleId="LRH-NormalChar">
    <w:name w:val="(LRH) - Normal Char"/>
    <w:link w:val="LRH-Normal"/>
    <w:rsid w:val="0018201F"/>
    <w:rPr>
      <w:rFonts w:ascii="Georgia" w:hAnsi="Georgia"/>
      <w:iCs/>
      <w:sz w:val="22"/>
      <w:szCs w:val="22"/>
      <w:lang w:val="x-none" w:eastAsia="ja-JP"/>
    </w:rPr>
  </w:style>
  <w:style w:type="character" w:customStyle="1" w:styleId="LRHStrongChar">
    <w:name w:val="(LRH) Strong Char"/>
    <w:basedOn w:val="LRH-NormalChar"/>
    <w:link w:val="LRHStrong"/>
    <w:rsid w:val="00330325"/>
    <w:rPr>
      <w:rFonts w:ascii="Georgia" w:hAnsi="Georgia"/>
      <w:iCs/>
      <w:sz w:val="22"/>
      <w:szCs w:val="22"/>
      <w:lang w:val="x-none" w:eastAsia="ja-JP"/>
    </w:rPr>
  </w:style>
  <w:style w:type="paragraph" w:styleId="Tijeloteksta">
    <w:name w:val="Body Text"/>
    <w:basedOn w:val="Normal"/>
    <w:link w:val="TijelotekstaChar"/>
    <w:semiHidden/>
    <w:rsid w:val="00982C17"/>
    <w:pPr>
      <w:jc w:val="both"/>
    </w:pPr>
    <w:rPr>
      <w:rFonts w:ascii="Times New Roman" w:eastAsia="Times New Roman" w:hAnsi="Times New Roman"/>
      <w:sz w:val="24"/>
      <w:szCs w:val="20"/>
      <w:lang w:val="hr-HR" w:eastAsia="hr-HR"/>
    </w:rPr>
  </w:style>
  <w:style w:type="character" w:customStyle="1" w:styleId="TijelotekstaChar">
    <w:name w:val="Tijelo teksta Char"/>
    <w:link w:val="Tijeloteksta"/>
    <w:semiHidden/>
    <w:rsid w:val="00982C17"/>
    <w:rPr>
      <w:rFonts w:ascii="Times New Roman" w:eastAsia="Times New Roman" w:hAnsi="Times New Roman"/>
      <w:sz w:val="24"/>
    </w:rPr>
  </w:style>
  <w:style w:type="paragraph" w:styleId="Odlomakpopisa">
    <w:name w:val="List Paragraph"/>
    <w:basedOn w:val="Normal"/>
    <w:uiPriority w:val="34"/>
    <w:qFormat/>
    <w:rsid w:val="00F76660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70DC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870DC9"/>
    <w:rPr>
      <w:rFonts w:ascii="Tahoma" w:hAnsi="Tahoma" w:cs="Tahoma"/>
      <w:sz w:val="16"/>
      <w:szCs w:val="16"/>
      <w:lang w:val="en-US" w:eastAsia="ja-JP"/>
    </w:rPr>
  </w:style>
  <w:style w:type="character" w:styleId="Naglaeno">
    <w:name w:val="Strong"/>
    <w:qFormat/>
    <w:rsid w:val="00375E34"/>
    <w:rPr>
      <w:b/>
      <w:bCs/>
    </w:rPr>
  </w:style>
  <w:style w:type="character" w:styleId="Hiperveza">
    <w:name w:val="Hyperlink"/>
    <w:basedOn w:val="Zadanifontodlomka"/>
    <w:rsid w:val="002615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D635C"/>
    <w:rPr>
      <w:rFonts w:ascii="Georgia" w:hAnsi="Georgia"/>
      <w:sz w:val="22"/>
      <w:szCs w:val="24"/>
      <w:lang w:val="en-US" w:eastAsia="ja-JP"/>
    </w:rPr>
  </w:style>
  <w:style w:type="paragraph" w:styleId="Naslov1">
    <w:name w:val="heading 1"/>
    <w:aliases w:val="(LRH) Heading 1,Naslov (bez rednog broja)"/>
    <w:basedOn w:val="LRH-Normal"/>
    <w:next w:val="LRH-Normal"/>
    <w:link w:val="Naslov1Char"/>
    <w:autoRedefine/>
    <w:uiPriority w:val="9"/>
    <w:qFormat/>
    <w:rsid w:val="00790AEB"/>
    <w:pPr>
      <w:keepNext/>
      <w:keepLines/>
      <w:outlineLvl w:val="0"/>
    </w:pPr>
    <w:rPr>
      <w:rFonts w:eastAsia="Malgun Gothic"/>
      <w:b/>
      <w:bCs/>
      <w:noProof/>
      <w:sz w:val="24"/>
      <w:szCs w:val="28"/>
    </w:rPr>
  </w:style>
  <w:style w:type="paragraph" w:styleId="Naslov2">
    <w:name w:val="heading 2"/>
    <w:aliases w:val="(LRH) Podnaslov (bez rednog broja)"/>
    <w:basedOn w:val="LRH-Normal"/>
    <w:next w:val="LRH-Normal"/>
    <w:link w:val="Naslov2Char"/>
    <w:autoRedefine/>
    <w:uiPriority w:val="9"/>
    <w:qFormat/>
    <w:rsid w:val="007D635C"/>
    <w:pPr>
      <w:keepNext/>
      <w:outlineLvl w:val="1"/>
    </w:pPr>
    <w:rPr>
      <w:rFonts w:eastAsia="Malgun Gothic"/>
      <w:b/>
      <w:bCs/>
      <w:iCs w:val="0"/>
      <w:szCs w:val="28"/>
    </w:rPr>
  </w:style>
  <w:style w:type="paragraph" w:styleId="Naslov3">
    <w:name w:val="heading 3"/>
    <w:aliases w:val="(LRH) Podnaslovi Razina 3"/>
    <w:basedOn w:val="LRH-Normal"/>
    <w:next w:val="LRH-Normal"/>
    <w:link w:val="Naslov3Char"/>
    <w:autoRedefine/>
    <w:uiPriority w:val="9"/>
    <w:qFormat/>
    <w:rsid w:val="007D635C"/>
    <w:pPr>
      <w:keepNext/>
      <w:outlineLvl w:val="2"/>
    </w:pPr>
    <w:rPr>
      <w:rFonts w:eastAsia="Malgun Gothic"/>
      <w:b/>
      <w:bCs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BA08FB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A08FB"/>
  </w:style>
  <w:style w:type="paragraph" w:styleId="Podnoje">
    <w:name w:val="footer"/>
    <w:basedOn w:val="Normal"/>
    <w:link w:val="PodnojeChar"/>
    <w:uiPriority w:val="99"/>
    <w:unhideWhenUsed/>
    <w:rsid w:val="00BA08FB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A08FB"/>
  </w:style>
  <w:style w:type="paragraph" w:customStyle="1" w:styleId="LRH-Normal">
    <w:name w:val="(LRH) - Normal"/>
    <w:basedOn w:val="Normal"/>
    <w:link w:val="LRH-NormalChar"/>
    <w:autoRedefine/>
    <w:qFormat/>
    <w:rsid w:val="0018201F"/>
    <w:pPr>
      <w:ind w:firstLine="709"/>
      <w:jc w:val="both"/>
    </w:pPr>
    <w:rPr>
      <w:iCs/>
      <w:szCs w:val="22"/>
      <w:lang w:val="x-none"/>
    </w:rPr>
  </w:style>
  <w:style w:type="paragraph" w:customStyle="1" w:styleId="LRHListeBulleted">
    <w:name w:val="(LRH) Liste Bulleted"/>
    <w:basedOn w:val="LRH-Normal"/>
    <w:autoRedefine/>
    <w:qFormat/>
    <w:rsid w:val="00F93820"/>
    <w:pPr>
      <w:numPr>
        <w:numId w:val="7"/>
      </w:numPr>
    </w:pPr>
    <w:rPr>
      <w:iCs w:val="0"/>
    </w:rPr>
  </w:style>
  <w:style w:type="paragraph" w:customStyle="1" w:styleId="LRHListnumbered">
    <w:name w:val="(LRH) List numbered"/>
    <w:basedOn w:val="LRHListeBulleted"/>
    <w:autoRedefine/>
    <w:qFormat/>
    <w:rsid w:val="00F93820"/>
    <w:pPr>
      <w:numPr>
        <w:numId w:val="6"/>
      </w:numPr>
    </w:pPr>
  </w:style>
  <w:style w:type="paragraph" w:customStyle="1" w:styleId="LRHNaslovisrednimbrojem">
    <w:name w:val="(LRH) Naslovi s rednim brojem"/>
    <w:basedOn w:val="Naslov1"/>
    <w:next w:val="LRHPodnaslovisbrojevimaRazina3"/>
    <w:autoRedefine/>
    <w:qFormat/>
    <w:rsid w:val="00F93820"/>
    <w:pPr>
      <w:numPr>
        <w:numId w:val="8"/>
      </w:numPr>
    </w:pPr>
    <w:rPr>
      <w:szCs w:val="22"/>
    </w:rPr>
  </w:style>
  <w:style w:type="character" w:customStyle="1" w:styleId="Naslov1Char">
    <w:name w:val="Naslov 1 Char"/>
    <w:aliases w:val="(LRH) Heading 1 Char,Naslov (bez rednog broja) Char"/>
    <w:link w:val="Naslov1"/>
    <w:uiPriority w:val="9"/>
    <w:rsid w:val="00790AEB"/>
    <w:rPr>
      <w:rFonts w:ascii="Georgia" w:eastAsia="Malgun Gothic" w:hAnsi="Georgia" w:cs="Arial"/>
      <w:b/>
      <w:bCs/>
      <w:iCs/>
      <w:noProof/>
      <w:sz w:val="24"/>
      <w:szCs w:val="28"/>
      <w:lang w:eastAsia="ja-JP"/>
    </w:rPr>
  </w:style>
  <w:style w:type="paragraph" w:customStyle="1" w:styleId="LRHPodnaslovisrednimbrojem">
    <w:name w:val="(LRH) Podnaslovi s rednim brojem"/>
    <w:basedOn w:val="LRHNaslovisrednimbrojem"/>
    <w:qFormat/>
    <w:rsid w:val="00C85482"/>
    <w:pPr>
      <w:numPr>
        <w:ilvl w:val="1"/>
      </w:numPr>
      <w:tabs>
        <w:tab w:val="left" w:pos="426"/>
      </w:tabs>
    </w:pPr>
  </w:style>
  <w:style w:type="paragraph" w:customStyle="1" w:styleId="LRHPodnaslovisbrojevimaRazina3">
    <w:name w:val="(LRH) Podnaslovi s brojevima (Razina 3)"/>
    <w:basedOn w:val="LRHPodnaslovisrednimbrojem"/>
    <w:qFormat/>
    <w:rsid w:val="00C85482"/>
    <w:pPr>
      <w:numPr>
        <w:ilvl w:val="2"/>
      </w:numPr>
      <w:tabs>
        <w:tab w:val="clear" w:pos="426"/>
        <w:tab w:val="left" w:pos="567"/>
      </w:tabs>
    </w:pPr>
  </w:style>
  <w:style w:type="table" w:customStyle="1" w:styleId="LRHTablica">
    <w:name w:val="(LRH) Tablica"/>
    <w:basedOn w:val="Obinatablica"/>
    <w:uiPriority w:val="99"/>
    <w:qFormat/>
    <w:rsid w:val="007D635C"/>
    <w:rPr>
      <w:rFonts w:ascii="Georgia" w:hAnsi="Georgia"/>
      <w:color w:val="8D003E"/>
      <w:sz w:val="18"/>
    </w:rPr>
    <w:tblPr>
      <w:tblInd w:w="0" w:type="dxa"/>
      <w:tblBorders>
        <w:top w:val="single" w:sz="4" w:space="0" w:color="8D003E"/>
        <w:left w:val="single" w:sz="4" w:space="0" w:color="8D003E"/>
        <w:bottom w:val="single" w:sz="4" w:space="0" w:color="8D003E"/>
        <w:right w:val="single" w:sz="4" w:space="0" w:color="8D003E"/>
        <w:insideH w:val="single" w:sz="4" w:space="0" w:color="8D003E"/>
        <w:insideV w:val="single" w:sz="4" w:space="0" w:color="8D003E"/>
      </w:tblBorders>
      <w:tblCellMar>
        <w:top w:w="0" w:type="dxa"/>
        <w:left w:w="108" w:type="dxa"/>
        <w:bottom w:w="0" w:type="dxa"/>
        <w:right w:w="0" w:type="dxa"/>
      </w:tblCellMar>
    </w:tblPr>
    <w:tcPr>
      <w:tcMar>
        <w:top w:w="85" w:type="dxa"/>
        <w:left w:w="85" w:type="dxa"/>
        <w:bottom w:w="85" w:type="dxa"/>
        <w:right w:w="57" w:type="dxa"/>
      </w:tcMar>
    </w:tcPr>
    <w:tblStylePr w:type="firstRow">
      <w:pPr>
        <w:jc w:val="left"/>
      </w:pPr>
      <w:rPr>
        <w:rFonts w:ascii="Courier New" w:hAnsi="Courier New"/>
        <w:caps w:val="0"/>
        <w:smallCaps w:val="0"/>
        <w:strike w:val="0"/>
        <w:dstrike w:val="0"/>
        <w:vanish w:val="0"/>
        <w:color w:val="8D003E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shd w:val="clear" w:color="auto" w:fill="EECBCF"/>
        <w:vAlign w:val="top"/>
      </w:tcPr>
    </w:tblStylePr>
  </w:style>
  <w:style w:type="paragraph" w:customStyle="1" w:styleId="MemoAdresa">
    <w:name w:val="(Memo) Adresa"/>
    <w:basedOn w:val="LRH-Normal"/>
    <w:autoRedefine/>
    <w:qFormat/>
    <w:rsid w:val="00F93820"/>
    <w:pPr>
      <w:spacing w:line="260" w:lineRule="exact"/>
    </w:pPr>
    <w:rPr>
      <w:sz w:val="20"/>
      <w:szCs w:val="20"/>
    </w:rPr>
  </w:style>
  <w:style w:type="paragraph" w:customStyle="1" w:styleId="MemoDatum">
    <w:name w:val="(Memo) Datum"/>
    <w:basedOn w:val="LRH-Normal"/>
    <w:autoRedefine/>
    <w:qFormat/>
    <w:rsid w:val="00870DC9"/>
    <w:rPr>
      <w:b/>
      <w:lang w:val="hr-HR"/>
    </w:rPr>
  </w:style>
  <w:style w:type="paragraph" w:customStyle="1" w:styleId="MemoPredmet">
    <w:name w:val="(Memo) Predmet"/>
    <w:basedOn w:val="Normal"/>
    <w:autoRedefine/>
    <w:qFormat/>
    <w:rsid w:val="00F93820"/>
    <w:rPr>
      <w:b/>
      <w:bCs/>
      <w:szCs w:val="22"/>
      <w:lang w:val="hr-HR"/>
    </w:rPr>
  </w:style>
  <w:style w:type="character" w:customStyle="1" w:styleId="Naslov2Char">
    <w:name w:val="Naslov 2 Char"/>
    <w:aliases w:val="(LRH) Podnaslov (bez rednog broja) Char"/>
    <w:link w:val="Naslov2"/>
    <w:uiPriority w:val="9"/>
    <w:rsid w:val="00F93820"/>
    <w:rPr>
      <w:rFonts w:ascii="Georgia" w:eastAsia="Malgun Gothic" w:hAnsi="Georgia" w:cs="Arial"/>
      <w:b/>
      <w:bCs/>
      <w:sz w:val="22"/>
      <w:szCs w:val="28"/>
      <w:lang w:eastAsia="ja-JP"/>
    </w:rPr>
  </w:style>
  <w:style w:type="character" w:customStyle="1" w:styleId="Naslov3Char">
    <w:name w:val="Naslov 3 Char"/>
    <w:aliases w:val="(LRH) Podnaslovi Razina 3 Char"/>
    <w:link w:val="Naslov3"/>
    <w:uiPriority w:val="9"/>
    <w:rsid w:val="00F93820"/>
    <w:rPr>
      <w:rFonts w:ascii="Georgia" w:eastAsia="Malgun Gothic" w:hAnsi="Georgia" w:cs="Arial"/>
      <w:b/>
      <w:bCs/>
      <w:iCs/>
      <w:sz w:val="22"/>
      <w:szCs w:val="26"/>
      <w:lang w:eastAsia="ja-JP"/>
    </w:rPr>
  </w:style>
  <w:style w:type="paragraph" w:styleId="Sadraj1">
    <w:name w:val="toc 1"/>
    <w:aliases w:val="(LRH) TOC 1"/>
    <w:basedOn w:val="LRH-Normal"/>
    <w:next w:val="LRH-Normal"/>
    <w:autoRedefine/>
    <w:uiPriority w:val="39"/>
    <w:unhideWhenUsed/>
    <w:qFormat/>
    <w:rsid w:val="00F543B5"/>
    <w:pPr>
      <w:tabs>
        <w:tab w:val="right" w:leader="dot" w:pos="9168"/>
      </w:tabs>
      <w:spacing w:after="100"/>
    </w:pPr>
  </w:style>
  <w:style w:type="paragraph" w:styleId="Sadraj2">
    <w:name w:val="toc 2"/>
    <w:aliases w:val="(LRH) TOC 2"/>
    <w:basedOn w:val="LRH-Normal"/>
    <w:next w:val="LRH-Normal"/>
    <w:autoRedefine/>
    <w:uiPriority w:val="39"/>
    <w:unhideWhenUsed/>
    <w:qFormat/>
    <w:rsid w:val="00C85482"/>
    <w:pPr>
      <w:spacing w:after="100"/>
      <w:ind w:left="221"/>
    </w:pPr>
  </w:style>
  <w:style w:type="paragraph" w:customStyle="1" w:styleId="TOCHeading1">
    <w:name w:val="TOC Heading1"/>
    <w:basedOn w:val="Naslov1"/>
    <w:next w:val="LRH-Normal"/>
    <w:autoRedefine/>
    <w:uiPriority w:val="39"/>
    <w:unhideWhenUsed/>
    <w:qFormat/>
    <w:rsid w:val="007D635C"/>
    <w:pPr>
      <w:outlineLvl w:val="9"/>
    </w:pPr>
    <w:rPr>
      <w:color w:val="8D003E"/>
    </w:rPr>
  </w:style>
  <w:style w:type="paragraph" w:customStyle="1" w:styleId="LRHStrong">
    <w:name w:val="(LRH) Strong"/>
    <w:basedOn w:val="LRH-Normal"/>
    <w:next w:val="LRH-Normal"/>
    <w:link w:val="LRHStrongChar"/>
    <w:autoRedefine/>
    <w:qFormat/>
    <w:rsid w:val="00330325"/>
    <w:rPr>
      <w:b/>
    </w:rPr>
  </w:style>
  <w:style w:type="character" w:customStyle="1" w:styleId="LRH-NormalChar">
    <w:name w:val="(LRH) - Normal Char"/>
    <w:link w:val="LRH-Normal"/>
    <w:rsid w:val="0018201F"/>
    <w:rPr>
      <w:rFonts w:ascii="Georgia" w:hAnsi="Georgia"/>
      <w:iCs/>
      <w:sz w:val="22"/>
      <w:szCs w:val="22"/>
      <w:lang w:val="x-none" w:eastAsia="ja-JP"/>
    </w:rPr>
  </w:style>
  <w:style w:type="character" w:customStyle="1" w:styleId="LRHStrongChar">
    <w:name w:val="(LRH) Strong Char"/>
    <w:basedOn w:val="LRH-NormalChar"/>
    <w:link w:val="LRHStrong"/>
    <w:rsid w:val="00330325"/>
    <w:rPr>
      <w:rFonts w:ascii="Georgia" w:hAnsi="Georgia"/>
      <w:iCs/>
      <w:sz w:val="22"/>
      <w:szCs w:val="22"/>
      <w:lang w:val="x-none" w:eastAsia="ja-JP"/>
    </w:rPr>
  </w:style>
  <w:style w:type="paragraph" w:styleId="Tijeloteksta">
    <w:name w:val="Body Text"/>
    <w:basedOn w:val="Normal"/>
    <w:link w:val="TijelotekstaChar"/>
    <w:semiHidden/>
    <w:rsid w:val="00982C17"/>
    <w:pPr>
      <w:jc w:val="both"/>
    </w:pPr>
    <w:rPr>
      <w:rFonts w:ascii="Times New Roman" w:eastAsia="Times New Roman" w:hAnsi="Times New Roman"/>
      <w:sz w:val="24"/>
      <w:szCs w:val="20"/>
      <w:lang w:val="hr-HR" w:eastAsia="hr-HR"/>
    </w:rPr>
  </w:style>
  <w:style w:type="character" w:customStyle="1" w:styleId="TijelotekstaChar">
    <w:name w:val="Tijelo teksta Char"/>
    <w:link w:val="Tijeloteksta"/>
    <w:semiHidden/>
    <w:rsid w:val="00982C17"/>
    <w:rPr>
      <w:rFonts w:ascii="Times New Roman" w:eastAsia="Times New Roman" w:hAnsi="Times New Roman"/>
      <w:sz w:val="24"/>
    </w:rPr>
  </w:style>
  <w:style w:type="paragraph" w:styleId="Odlomakpopisa">
    <w:name w:val="List Paragraph"/>
    <w:basedOn w:val="Normal"/>
    <w:uiPriority w:val="34"/>
    <w:qFormat/>
    <w:rsid w:val="00F76660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70DC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870DC9"/>
    <w:rPr>
      <w:rFonts w:ascii="Tahoma" w:hAnsi="Tahoma" w:cs="Tahoma"/>
      <w:sz w:val="16"/>
      <w:szCs w:val="16"/>
      <w:lang w:val="en-US" w:eastAsia="ja-JP"/>
    </w:rPr>
  </w:style>
  <w:style w:type="character" w:styleId="Naglaeno">
    <w:name w:val="Strong"/>
    <w:qFormat/>
    <w:rsid w:val="00375E34"/>
    <w:rPr>
      <w:b/>
      <w:bCs/>
    </w:rPr>
  </w:style>
  <w:style w:type="character" w:styleId="Hiperveza">
    <w:name w:val="Hyperlink"/>
    <w:basedOn w:val="Zadanifontodlomka"/>
    <w:rsid w:val="002615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8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urnia.biz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iburnia.bi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iburnia.bi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urnia.bi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3128</Words>
  <Characters>17835</Characters>
  <Application>Microsoft Office Word</Application>
  <DocSecurity>0</DocSecurity>
  <Lines>148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Željko Borić</cp:lastModifiedBy>
  <cp:revision>4</cp:revision>
  <cp:lastPrinted>2013-04-23T07:22:00Z</cp:lastPrinted>
  <dcterms:created xsi:type="dcterms:W3CDTF">2013-05-15T07:40:00Z</dcterms:created>
  <dcterms:modified xsi:type="dcterms:W3CDTF">2013-05-15T08:00:00Z</dcterms:modified>
</cp:coreProperties>
</file>