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08" w:rsidRPr="001C5B96" w:rsidRDefault="009E6508" w:rsidP="00870DC9">
      <w:pPr>
        <w:tabs>
          <w:tab w:val="left" w:pos="993"/>
        </w:tabs>
        <w:jc w:val="both"/>
        <w:rPr>
          <w:b/>
          <w:sz w:val="20"/>
          <w:szCs w:val="20"/>
          <w:lang w:val="hr-HR"/>
        </w:rPr>
      </w:pPr>
      <w:bookmarkStart w:id="0" w:name="_GoBack"/>
      <w:bookmarkEnd w:id="0"/>
      <w:r w:rsidRPr="001C5B96">
        <w:rPr>
          <w:sz w:val="20"/>
          <w:szCs w:val="20"/>
          <w:lang w:val="hr-HR"/>
        </w:rPr>
        <w:t xml:space="preserve">Temeljem članka 277. ZTD-a i članka </w:t>
      </w:r>
      <w:r w:rsidR="00D82B4B" w:rsidRPr="001C5B96">
        <w:rPr>
          <w:sz w:val="20"/>
          <w:szCs w:val="20"/>
          <w:lang w:val="hr-HR"/>
        </w:rPr>
        <w:t>1</w:t>
      </w:r>
      <w:r w:rsidR="005F2581" w:rsidRPr="001C5B96">
        <w:rPr>
          <w:sz w:val="20"/>
          <w:szCs w:val="20"/>
          <w:lang w:val="hr-HR"/>
        </w:rPr>
        <w:t>1</w:t>
      </w:r>
      <w:r w:rsidR="00D82B4B" w:rsidRPr="001C5B96">
        <w:rPr>
          <w:sz w:val="20"/>
          <w:szCs w:val="20"/>
          <w:lang w:val="hr-HR"/>
        </w:rPr>
        <w:t>.</w:t>
      </w:r>
      <w:r w:rsidRPr="001C5B96">
        <w:rPr>
          <w:sz w:val="20"/>
          <w:szCs w:val="20"/>
          <w:lang w:val="hr-HR"/>
        </w:rPr>
        <w:t xml:space="preserve"> Statuta Društva Uprava </w:t>
      </w:r>
      <w:r w:rsidR="00870DC9" w:rsidRPr="001C5B96">
        <w:rPr>
          <w:sz w:val="20"/>
          <w:szCs w:val="20"/>
          <w:lang w:val="hr-HR"/>
        </w:rPr>
        <w:t>d</w:t>
      </w:r>
      <w:r w:rsidRPr="001C5B96">
        <w:rPr>
          <w:sz w:val="20"/>
          <w:szCs w:val="20"/>
          <w:lang w:val="hr-HR"/>
        </w:rPr>
        <w:t xml:space="preserve">ruštva Liburnia Riviera Hoteli d.d. Opatija saziva Glavnu skupštinu </w:t>
      </w:r>
      <w:r w:rsidR="00870DC9" w:rsidRPr="001C5B96">
        <w:rPr>
          <w:sz w:val="20"/>
          <w:szCs w:val="20"/>
          <w:lang w:val="hr-HR"/>
        </w:rPr>
        <w:t xml:space="preserve">Društva </w:t>
      </w:r>
      <w:r w:rsidRPr="001C5B96">
        <w:rPr>
          <w:sz w:val="20"/>
          <w:szCs w:val="20"/>
          <w:lang w:val="hr-HR"/>
        </w:rPr>
        <w:t xml:space="preserve">koja će se održati dana </w:t>
      </w:r>
      <w:r w:rsidR="00F3415E" w:rsidRPr="00F3415E">
        <w:rPr>
          <w:b/>
          <w:sz w:val="20"/>
          <w:szCs w:val="20"/>
          <w:lang w:val="hr-HR"/>
        </w:rPr>
        <w:t>02. lipnja</w:t>
      </w:r>
      <w:r w:rsidR="00F3415E">
        <w:rPr>
          <w:sz w:val="20"/>
          <w:szCs w:val="20"/>
          <w:lang w:val="hr-HR"/>
        </w:rPr>
        <w:t xml:space="preserve"> </w:t>
      </w:r>
      <w:r w:rsidRPr="001C5B96">
        <w:rPr>
          <w:b/>
          <w:sz w:val="20"/>
          <w:szCs w:val="20"/>
          <w:lang w:val="hr-HR"/>
        </w:rPr>
        <w:t>201</w:t>
      </w:r>
      <w:r w:rsidR="003154E2" w:rsidRPr="001C5B96">
        <w:rPr>
          <w:b/>
          <w:sz w:val="20"/>
          <w:szCs w:val="20"/>
          <w:lang w:val="hr-HR"/>
        </w:rPr>
        <w:t>4</w:t>
      </w:r>
      <w:r w:rsidRPr="001C5B96">
        <w:rPr>
          <w:b/>
          <w:sz w:val="20"/>
          <w:szCs w:val="20"/>
          <w:lang w:val="hr-HR"/>
        </w:rPr>
        <w:t>. g. u hotelu Ambasador u Opatiji, Feliksa Peršića 5 s početkom u 1</w:t>
      </w:r>
      <w:r w:rsidR="00582559" w:rsidRPr="001C5B96">
        <w:rPr>
          <w:b/>
          <w:sz w:val="20"/>
          <w:szCs w:val="20"/>
          <w:lang w:val="hr-HR"/>
        </w:rPr>
        <w:t>2</w:t>
      </w:r>
      <w:r w:rsidRPr="001C5B96">
        <w:rPr>
          <w:b/>
          <w:sz w:val="20"/>
          <w:szCs w:val="20"/>
          <w:lang w:val="hr-HR"/>
        </w:rPr>
        <w:t>,00 sati</w:t>
      </w:r>
      <w:r w:rsidR="00582559" w:rsidRPr="001C5B96">
        <w:rPr>
          <w:b/>
          <w:sz w:val="20"/>
          <w:szCs w:val="20"/>
          <w:lang w:val="hr-HR"/>
        </w:rPr>
        <w:t>.</w:t>
      </w:r>
      <w:r w:rsidRPr="001C5B96">
        <w:rPr>
          <w:b/>
          <w:sz w:val="20"/>
          <w:szCs w:val="20"/>
          <w:lang w:val="hr-HR"/>
        </w:rPr>
        <w:tab/>
      </w:r>
    </w:p>
    <w:p w:rsidR="002615C7" w:rsidRPr="001C5B96" w:rsidRDefault="002615C7" w:rsidP="009E6508">
      <w:pPr>
        <w:jc w:val="both"/>
        <w:rPr>
          <w:sz w:val="20"/>
          <w:szCs w:val="20"/>
          <w:lang w:val="hr-HR"/>
        </w:rPr>
      </w:pPr>
    </w:p>
    <w:p w:rsidR="009E6508" w:rsidRPr="001C5B96" w:rsidRDefault="00F76660" w:rsidP="009E6508">
      <w:pPr>
        <w:jc w:val="both"/>
        <w:rPr>
          <w:sz w:val="20"/>
          <w:szCs w:val="20"/>
          <w:lang w:val="hr-HR"/>
        </w:rPr>
      </w:pPr>
      <w:r w:rsidRPr="001C5B96">
        <w:rPr>
          <w:sz w:val="20"/>
          <w:szCs w:val="20"/>
          <w:lang w:val="hr-HR"/>
        </w:rPr>
        <w:t>Za Glavnu skupštinu utvrđen je sl</w:t>
      </w:r>
      <w:r w:rsidR="002615C7" w:rsidRPr="001C5B96">
        <w:rPr>
          <w:sz w:val="20"/>
          <w:szCs w:val="20"/>
          <w:lang w:val="hr-HR"/>
        </w:rPr>
        <w:t>i</w:t>
      </w:r>
      <w:r w:rsidRPr="001C5B96">
        <w:rPr>
          <w:sz w:val="20"/>
          <w:szCs w:val="20"/>
          <w:lang w:val="hr-HR"/>
        </w:rPr>
        <w:t>jedeći d</w:t>
      </w:r>
      <w:r w:rsidR="009E6508" w:rsidRPr="001C5B96">
        <w:rPr>
          <w:sz w:val="20"/>
          <w:szCs w:val="20"/>
          <w:lang w:val="hr-HR"/>
        </w:rPr>
        <w:t>nevni red:</w:t>
      </w:r>
    </w:p>
    <w:p w:rsidR="009E6508" w:rsidRPr="001C5B96" w:rsidRDefault="009E6508" w:rsidP="009E6508">
      <w:pPr>
        <w:jc w:val="both"/>
        <w:rPr>
          <w:b/>
          <w:sz w:val="20"/>
          <w:szCs w:val="20"/>
          <w:lang w:val="hr-HR"/>
        </w:rPr>
      </w:pPr>
    </w:p>
    <w:p w:rsidR="009E6508" w:rsidRPr="001C5B96" w:rsidRDefault="009E6508" w:rsidP="009E6508">
      <w:pPr>
        <w:numPr>
          <w:ilvl w:val="0"/>
          <w:numId w:val="13"/>
        </w:numPr>
        <w:jc w:val="both"/>
        <w:rPr>
          <w:sz w:val="20"/>
          <w:szCs w:val="20"/>
          <w:lang w:val="hr-HR"/>
        </w:rPr>
      </w:pPr>
      <w:r w:rsidRPr="001C5B96">
        <w:rPr>
          <w:sz w:val="20"/>
          <w:szCs w:val="20"/>
          <w:lang w:val="hr-HR"/>
        </w:rPr>
        <w:t>Otvaranje Glavne skupštine i utvrđivanje broja prisutnih i zastupanih dioničara,</w:t>
      </w:r>
    </w:p>
    <w:p w:rsidR="00F76660" w:rsidRPr="001C5B96" w:rsidRDefault="00F76660" w:rsidP="00F76660">
      <w:pPr>
        <w:ind w:left="1418"/>
        <w:jc w:val="both"/>
        <w:rPr>
          <w:sz w:val="20"/>
          <w:szCs w:val="20"/>
          <w:lang w:val="hr-HR"/>
        </w:rPr>
      </w:pPr>
    </w:p>
    <w:p w:rsidR="001C5B96" w:rsidRDefault="001C5B96" w:rsidP="001C5B96">
      <w:pPr>
        <w:numPr>
          <w:ilvl w:val="0"/>
          <w:numId w:val="13"/>
        </w:numPr>
        <w:jc w:val="both"/>
        <w:rPr>
          <w:sz w:val="20"/>
          <w:szCs w:val="20"/>
          <w:lang w:val="hr-HR"/>
        </w:rPr>
      </w:pPr>
      <w:r>
        <w:rPr>
          <w:sz w:val="20"/>
          <w:szCs w:val="20"/>
          <w:lang w:val="hr-HR"/>
        </w:rPr>
        <w:t>a)</w:t>
      </w:r>
      <w:r>
        <w:rPr>
          <w:sz w:val="20"/>
          <w:szCs w:val="20"/>
          <w:lang w:val="hr-HR"/>
        </w:rPr>
        <w:tab/>
      </w:r>
      <w:r w:rsidR="00F76660" w:rsidRPr="001C5B96">
        <w:rPr>
          <w:sz w:val="20"/>
          <w:szCs w:val="20"/>
          <w:lang w:val="hr-HR"/>
        </w:rPr>
        <w:t>Razmatranje</w:t>
      </w:r>
      <w:r w:rsidR="009E6508" w:rsidRPr="001C5B96">
        <w:rPr>
          <w:sz w:val="20"/>
          <w:szCs w:val="20"/>
          <w:lang w:val="hr-HR"/>
        </w:rPr>
        <w:t xml:space="preserve"> Godišnjeg izvješća Uprave o poslovanju Društva za 201</w:t>
      </w:r>
      <w:r w:rsidR="003154E2" w:rsidRPr="001C5B96">
        <w:rPr>
          <w:sz w:val="20"/>
          <w:szCs w:val="20"/>
          <w:lang w:val="hr-HR"/>
        </w:rPr>
        <w:t>3</w:t>
      </w:r>
      <w:r w:rsidR="009E6508" w:rsidRPr="001C5B96">
        <w:rPr>
          <w:sz w:val="20"/>
          <w:szCs w:val="20"/>
          <w:lang w:val="hr-HR"/>
        </w:rPr>
        <w:t>.g.,</w:t>
      </w:r>
    </w:p>
    <w:p w:rsidR="009E6508" w:rsidRPr="001C5B96" w:rsidRDefault="001C5B96" w:rsidP="001C5B96">
      <w:pPr>
        <w:ind w:left="2153" w:hanging="735"/>
        <w:jc w:val="both"/>
        <w:rPr>
          <w:sz w:val="20"/>
          <w:szCs w:val="20"/>
          <w:lang w:val="hr-HR"/>
        </w:rPr>
      </w:pPr>
      <w:r>
        <w:rPr>
          <w:sz w:val="20"/>
          <w:szCs w:val="20"/>
          <w:lang w:val="hr-HR"/>
        </w:rPr>
        <w:t>b)</w:t>
      </w:r>
      <w:r>
        <w:rPr>
          <w:sz w:val="20"/>
          <w:szCs w:val="20"/>
          <w:lang w:val="hr-HR"/>
        </w:rPr>
        <w:tab/>
      </w:r>
      <w:r>
        <w:rPr>
          <w:sz w:val="20"/>
          <w:szCs w:val="20"/>
          <w:lang w:val="hr-HR"/>
        </w:rPr>
        <w:tab/>
      </w:r>
      <w:r w:rsidR="00F76660" w:rsidRPr="001C5B96">
        <w:rPr>
          <w:sz w:val="20"/>
          <w:szCs w:val="20"/>
          <w:lang w:val="hr-HR"/>
        </w:rPr>
        <w:t>Razmatranje</w:t>
      </w:r>
      <w:r w:rsidR="009E6508" w:rsidRPr="001C5B96">
        <w:rPr>
          <w:sz w:val="20"/>
          <w:szCs w:val="20"/>
          <w:lang w:val="hr-HR"/>
        </w:rPr>
        <w:t xml:space="preserve"> Izvješća neovisnog revizora o obavljenoj reviziji poslovanja Društva za 201</w:t>
      </w:r>
      <w:r w:rsidR="003154E2" w:rsidRPr="001C5B96">
        <w:rPr>
          <w:sz w:val="20"/>
          <w:szCs w:val="20"/>
          <w:lang w:val="hr-HR"/>
        </w:rPr>
        <w:t>3</w:t>
      </w:r>
      <w:r w:rsidR="009E6508" w:rsidRPr="001C5B96">
        <w:rPr>
          <w:sz w:val="20"/>
          <w:szCs w:val="20"/>
          <w:lang w:val="hr-HR"/>
        </w:rPr>
        <w:t>.g.,</w:t>
      </w:r>
    </w:p>
    <w:p w:rsidR="009E6508" w:rsidRPr="001C5B96" w:rsidRDefault="00F76660" w:rsidP="001C5B96">
      <w:pPr>
        <w:ind w:left="2153" w:hanging="735"/>
        <w:jc w:val="both"/>
        <w:rPr>
          <w:sz w:val="20"/>
          <w:szCs w:val="20"/>
          <w:lang w:val="hr-HR"/>
        </w:rPr>
      </w:pPr>
      <w:r w:rsidRPr="001C5B96">
        <w:rPr>
          <w:sz w:val="20"/>
          <w:szCs w:val="20"/>
          <w:lang w:val="hr-HR"/>
        </w:rPr>
        <w:t xml:space="preserve">c)  </w:t>
      </w:r>
      <w:r w:rsidR="001C5B96">
        <w:rPr>
          <w:sz w:val="20"/>
          <w:szCs w:val="20"/>
          <w:lang w:val="hr-HR"/>
        </w:rPr>
        <w:tab/>
      </w:r>
      <w:r w:rsidR="001C5B96">
        <w:rPr>
          <w:sz w:val="20"/>
          <w:szCs w:val="20"/>
          <w:lang w:val="hr-HR"/>
        </w:rPr>
        <w:tab/>
      </w:r>
      <w:r w:rsidRPr="001C5B96">
        <w:rPr>
          <w:sz w:val="20"/>
          <w:szCs w:val="20"/>
          <w:lang w:val="hr-HR"/>
        </w:rPr>
        <w:t>Razmatranje</w:t>
      </w:r>
      <w:r w:rsidR="009E6508" w:rsidRPr="001C5B96">
        <w:rPr>
          <w:sz w:val="20"/>
          <w:szCs w:val="20"/>
          <w:lang w:val="hr-HR"/>
        </w:rPr>
        <w:t xml:space="preserve"> Izvješća Nadzornog odbora Društva o obavljenom nadzoru poslovanja Društva za 201</w:t>
      </w:r>
      <w:r w:rsidR="003154E2" w:rsidRPr="001C5B96">
        <w:rPr>
          <w:sz w:val="20"/>
          <w:szCs w:val="20"/>
          <w:lang w:val="hr-HR"/>
        </w:rPr>
        <w:t>3</w:t>
      </w:r>
      <w:r w:rsidR="009E6508" w:rsidRPr="001C5B96">
        <w:rPr>
          <w:sz w:val="20"/>
          <w:szCs w:val="20"/>
          <w:lang w:val="hr-HR"/>
        </w:rPr>
        <w:t>.g.,</w:t>
      </w:r>
    </w:p>
    <w:p w:rsidR="00F76660" w:rsidRPr="001C5B96" w:rsidRDefault="00F76660" w:rsidP="00F76660">
      <w:pPr>
        <w:ind w:left="1418"/>
        <w:jc w:val="both"/>
        <w:rPr>
          <w:sz w:val="20"/>
          <w:szCs w:val="20"/>
          <w:lang w:val="hr-HR"/>
        </w:rPr>
      </w:pPr>
    </w:p>
    <w:p w:rsidR="009E6508" w:rsidRPr="001C5B96" w:rsidRDefault="009E6508" w:rsidP="009E6508">
      <w:pPr>
        <w:numPr>
          <w:ilvl w:val="0"/>
          <w:numId w:val="13"/>
        </w:numPr>
        <w:jc w:val="both"/>
        <w:rPr>
          <w:sz w:val="20"/>
          <w:szCs w:val="20"/>
          <w:lang w:val="hr-HR"/>
        </w:rPr>
      </w:pPr>
      <w:r w:rsidRPr="001C5B96">
        <w:rPr>
          <w:sz w:val="20"/>
          <w:szCs w:val="20"/>
          <w:lang w:val="hr-HR"/>
        </w:rPr>
        <w:t>Donošenje odluke o upotrebi dobiti iz poslovanja Društva za 201</w:t>
      </w:r>
      <w:r w:rsidR="003154E2" w:rsidRPr="001C5B96">
        <w:rPr>
          <w:sz w:val="20"/>
          <w:szCs w:val="20"/>
          <w:lang w:val="hr-HR"/>
        </w:rPr>
        <w:t>3</w:t>
      </w:r>
      <w:r w:rsidRPr="001C5B96">
        <w:rPr>
          <w:sz w:val="20"/>
          <w:szCs w:val="20"/>
          <w:lang w:val="hr-HR"/>
        </w:rPr>
        <w:t xml:space="preserve">.g., </w:t>
      </w:r>
    </w:p>
    <w:p w:rsidR="00F76660" w:rsidRPr="001C5B96" w:rsidRDefault="00F76660" w:rsidP="00F76660">
      <w:pPr>
        <w:ind w:left="1418"/>
        <w:jc w:val="both"/>
        <w:rPr>
          <w:sz w:val="20"/>
          <w:szCs w:val="20"/>
          <w:lang w:val="hr-HR"/>
        </w:rPr>
      </w:pPr>
    </w:p>
    <w:p w:rsidR="009E6508" w:rsidRPr="001C5B96" w:rsidRDefault="009E6508" w:rsidP="009E6508">
      <w:pPr>
        <w:numPr>
          <w:ilvl w:val="0"/>
          <w:numId w:val="13"/>
        </w:numPr>
        <w:jc w:val="both"/>
        <w:rPr>
          <w:sz w:val="20"/>
          <w:szCs w:val="20"/>
          <w:lang w:val="hr-HR"/>
        </w:rPr>
      </w:pPr>
      <w:r w:rsidRPr="001C5B96">
        <w:rPr>
          <w:sz w:val="20"/>
          <w:szCs w:val="20"/>
          <w:lang w:val="hr-HR"/>
        </w:rPr>
        <w:t>Donošenje odluke o davanju razrješnice Upravi Društva u vođenju Društva za 201</w:t>
      </w:r>
      <w:r w:rsidR="003154E2" w:rsidRPr="001C5B96">
        <w:rPr>
          <w:sz w:val="20"/>
          <w:szCs w:val="20"/>
          <w:lang w:val="hr-HR"/>
        </w:rPr>
        <w:t>3</w:t>
      </w:r>
      <w:r w:rsidRPr="001C5B96">
        <w:rPr>
          <w:sz w:val="20"/>
          <w:szCs w:val="20"/>
          <w:lang w:val="hr-HR"/>
        </w:rPr>
        <w:t>.g.,</w:t>
      </w:r>
    </w:p>
    <w:p w:rsidR="00F76660" w:rsidRPr="001C5B96" w:rsidRDefault="00F76660" w:rsidP="00F76660">
      <w:pPr>
        <w:ind w:left="1418"/>
        <w:jc w:val="both"/>
        <w:rPr>
          <w:sz w:val="20"/>
          <w:szCs w:val="20"/>
          <w:lang w:val="hr-HR"/>
        </w:rPr>
      </w:pPr>
    </w:p>
    <w:p w:rsidR="009E6508" w:rsidRPr="001C5B96" w:rsidRDefault="009E6508" w:rsidP="009E6508">
      <w:pPr>
        <w:numPr>
          <w:ilvl w:val="0"/>
          <w:numId w:val="13"/>
        </w:numPr>
        <w:jc w:val="both"/>
        <w:rPr>
          <w:sz w:val="20"/>
          <w:szCs w:val="20"/>
          <w:lang w:val="hr-HR"/>
        </w:rPr>
      </w:pPr>
      <w:r w:rsidRPr="001C5B96">
        <w:rPr>
          <w:sz w:val="20"/>
          <w:szCs w:val="20"/>
          <w:lang w:val="hr-HR"/>
        </w:rPr>
        <w:t>Donošenje odluke o davanju razrješnice članovima Nadzornog odbora u obavljanju nadzora poslovanja Društva za 201</w:t>
      </w:r>
      <w:r w:rsidR="003154E2" w:rsidRPr="001C5B96">
        <w:rPr>
          <w:sz w:val="20"/>
          <w:szCs w:val="20"/>
          <w:lang w:val="hr-HR"/>
        </w:rPr>
        <w:t>3</w:t>
      </w:r>
      <w:r w:rsidRPr="001C5B96">
        <w:rPr>
          <w:sz w:val="20"/>
          <w:szCs w:val="20"/>
          <w:lang w:val="hr-HR"/>
        </w:rPr>
        <w:t xml:space="preserve">.g., </w:t>
      </w:r>
    </w:p>
    <w:p w:rsidR="00F76660" w:rsidRPr="001C5B96" w:rsidRDefault="00F76660" w:rsidP="00F76660">
      <w:pPr>
        <w:ind w:left="1418"/>
        <w:jc w:val="both"/>
        <w:rPr>
          <w:sz w:val="20"/>
          <w:szCs w:val="20"/>
          <w:lang w:val="hr-HR"/>
        </w:rPr>
      </w:pPr>
    </w:p>
    <w:p w:rsidR="002615C7" w:rsidRPr="001C5B96" w:rsidRDefault="00F76660" w:rsidP="002615C7">
      <w:pPr>
        <w:numPr>
          <w:ilvl w:val="0"/>
          <w:numId w:val="13"/>
        </w:numPr>
        <w:jc w:val="both"/>
        <w:rPr>
          <w:sz w:val="20"/>
          <w:szCs w:val="20"/>
          <w:lang w:val="hr-HR"/>
        </w:rPr>
      </w:pPr>
      <w:r w:rsidRPr="001C5B96">
        <w:rPr>
          <w:sz w:val="20"/>
          <w:szCs w:val="20"/>
          <w:lang w:val="hr-HR"/>
        </w:rPr>
        <w:t xml:space="preserve">Donošenje </w:t>
      </w:r>
      <w:r w:rsidR="009E6508" w:rsidRPr="001C5B96">
        <w:rPr>
          <w:sz w:val="20"/>
          <w:szCs w:val="20"/>
          <w:lang w:val="hr-HR"/>
        </w:rPr>
        <w:t>Odluk</w:t>
      </w:r>
      <w:r w:rsidRPr="001C5B96">
        <w:rPr>
          <w:sz w:val="20"/>
          <w:szCs w:val="20"/>
          <w:lang w:val="hr-HR"/>
        </w:rPr>
        <w:t>e</w:t>
      </w:r>
      <w:r w:rsidR="009E6508" w:rsidRPr="001C5B96">
        <w:rPr>
          <w:sz w:val="20"/>
          <w:szCs w:val="20"/>
          <w:lang w:val="hr-HR"/>
        </w:rPr>
        <w:t xml:space="preserve"> o imenovanju neovisnog revizora za poslovnu godinu 201</w:t>
      </w:r>
      <w:r w:rsidR="003154E2" w:rsidRPr="001C5B96">
        <w:rPr>
          <w:sz w:val="20"/>
          <w:szCs w:val="20"/>
          <w:lang w:val="hr-HR"/>
        </w:rPr>
        <w:t>4</w:t>
      </w:r>
      <w:r w:rsidR="009E6508" w:rsidRPr="001C5B96">
        <w:rPr>
          <w:sz w:val="20"/>
          <w:szCs w:val="20"/>
          <w:lang w:val="hr-HR"/>
        </w:rPr>
        <w:t>.g.</w:t>
      </w:r>
    </w:p>
    <w:p w:rsidR="002615C7" w:rsidRPr="001C5B96" w:rsidRDefault="002615C7" w:rsidP="002615C7">
      <w:pPr>
        <w:ind w:left="1418"/>
        <w:jc w:val="both"/>
        <w:rPr>
          <w:sz w:val="20"/>
          <w:szCs w:val="20"/>
          <w:lang w:val="hr-HR"/>
        </w:rPr>
      </w:pPr>
    </w:p>
    <w:p w:rsidR="009E6508" w:rsidRPr="001C5B96" w:rsidRDefault="009E6508" w:rsidP="009E6508">
      <w:pPr>
        <w:numPr>
          <w:ilvl w:val="0"/>
          <w:numId w:val="13"/>
        </w:numPr>
        <w:jc w:val="both"/>
        <w:rPr>
          <w:sz w:val="20"/>
          <w:szCs w:val="20"/>
          <w:lang w:val="hr-HR"/>
        </w:rPr>
      </w:pPr>
      <w:r w:rsidRPr="001C5B96">
        <w:rPr>
          <w:sz w:val="20"/>
          <w:szCs w:val="20"/>
          <w:lang w:val="hr-HR"/>
        </w:rPr>
        <w:t xml:space="preserve">Donošenje </w:t>
      </w:r>
      <w:r w:rsidR="003154E2" w:rsidRPr="001C5B96">
        <w:rPr>
          <w:sz w:val="20"/>
          <w:szCs w:val="20"/>
          <w:lang w:val="hr-HR"/>
        </w:rPr>
        <w:t>odluke o smanjenju temeljnog kapitala Društva</w:t>
      </w:r>
      <w:r w:rsidR="009F7B7A" w:rsidRPr="001C5B96">
        <w:rPr>
          <w:sz w:val="20"/>
          <w:szCs w:val="20"/>
          <w:lang w:val="hr-HR"/>
        </w:rPr>
        <w:t>,</w:t>
      </w:r>
    </w:p>
    <w:p w:rsidR="00571643" w:rsidRPr="001C5B96" w:rsidRDefault="00571643" w:rsidP="00571643">
      <w:pPr>
        <w:ind w:left="1418"/>
        <w:jc w:val="both"/>
        <w:rPr>
          <w:sz w:val="20"/>
          <w:szCs w:val="20"/>
          <w:lang w:val="hr-HR"/>
        </w:rPr>
      </w:pPr>
    </w:p>
    <w:p w:rsidR="00571643" w:rsidRPr="001C5B96" w:rsidRDefault="00571643" w:rsidP="009E6508">
      <w:pPr>
        <w:numPr>
          <w:ilvl w:val="0"/>
          <w:numId w:val="13"/>
        </w:numPr>
        <w:jc w:val="both"/>
        <w:rPr>
          <w:sz w:val="20"/>
          <w:szCs w:val="20"/>
          <w:lang w:val="hr-HR"/>
        </w:rPr>
      </w:pPr>
      <w:r w:rsidRPr="001C5B96">
        <w:rPr>
          <w:sz w:val="20"/>
          <w:szCs w:val="20"/>
          <w:lang w:val="hr-HR"/>
        </w:rPr>
        <w:t>Donošenje odluke o izmjeni Statuta Društva.</w:t>
      </w:r>
    </w:p>
    <w:p w:rsidR="00E6393D" w:rsidRPr="001C5B96" w:rsidRDefault="00E6393D" w:rsidP="00F9772A">
      <w:pPr>
        <w:ind w:left="1418"/>
        <w:jc w:val="both"/>
        <w:rPr>
          <w:sz w:val="20"/>
          <w:szCs w:val="20"/>
          <w:lang w:val="hr-HR"/>
        </w:rPr>
      </w:pPr>
    </w:p>
    <w:p w:rsidR="00F76660" w:rsidRPr="001C5B96" w:rsidRDefault="00F76660" w:rsidP="009E6508">
      <w:pPr>
        <w:ind w:left="705"/>
        <w:jc w:val="both"/>
        <w:rPr>
          <w:sz w:val="20"/>
          <w:szCs w:val="20"/>
          <w:lang w:val="hr-HR"/>
        </w:rPr>
      </w:pPr>
    </w:p>
    <w:p w:rsidR="002615C7" w:rsidRPr="001C5B96" w:rsidRDefault="002615C7" w:rsidP="009E6508">
      <w:pPr>
        <w:ind w:left="705"/>
        <w:jc w:val="both"/>
        <w:rPr>
          <w:sz w:val="20"/>
          <w:szCs w:val="20"/>
          <w:lang w:val="hr-HR"/>
        </w:rPr>
      </w:pPr>
    </w:p>
    <w:p w:rsidR="002615C7" w:rsidRPr="001C5B96" w:rsidRDefault="002615C7" w:rsidP="009E6508">
      <w:pPr>
        <w:ind w:left="705"/>
        <w:jc w:val="both"/>
        <w:rPr>
          <w:sz w:val="20"/>
          <w:szCs w:val="20"/>
          <w:lang w:val="hr-HR"/>
        </w:rPr>
      </w:pPr>
    </w:p>
    <w:p w:rsidR="002615C7" w:rsidRDefault="002615C7" w:rsidP="009E6508">
      <w:pPr>
        <w:ind w:left="705"/>
        <w:jc w:val="both"/>
        <w:rPr>
          <w:sz w:val="20"/>
          <w:szCs w:val="20"/>
          <w:lang w:val="hr-HR"/>
        </w:rPr>
      </w:pPr>
    </w:p>
    <w:p w:rsidR="001C5B96" w:rsidRDefault="001C5B96" w:rsidP="009E6508">
      <w:pPr>
        <w:ind w:left="705"/>
        <w:jc w:val="both"/>
        <w:rPr>
          <w:sz w:val="20"/>
          <w:szCs w:val="20"/>
          <w:lang w:val="hr-HR"/>
        </w:rPr>
      </w:pPr>
    </w:p>
    <w:p w:rsidR="001C5B96" w:rsidRDefault="001C5B96" w:rsidP="009E6508">
      <w:pPr>
        <w:ind w:left="705"/>
        <w:jc w:val="both"/>
        <w:rPr>
          <w:sz w:val="20"/>
          <w:szCs w:val="20"/>
          <w:lang w:val="hr-HR"/>
        </w:rPr>
      </w:pPr>
    </w:p>
    <w:p w:rsidR="001C5B96" w:rsidRDefault="001C5B96" w:rsidP="009E6508">
      <w:pPr>
        <w:ind w:left="705"/>
        <w:jc w:val="both"/>
        <w:rPr>
          <w:sz w:val="20"/>
          <w:szCs w:val="20"/>
          <w:lang w:val="hr-HR"/>
        </w:rPr>
      </w:pPr>
    </w:p>
    <w:p w:rsidR="00C20154" w:rsidRDefault="00C20154" w:rsidP="009E6508">
      <w:pPr>
        <w:ind w:left="705"/>
        <w:jc w:val="both"/>
        <w:rPr>
          <w:sz w:val="20"/>
          <w:szCs w:val="20"/>
          <w:lang w:val="hr-HR"/>
        </w:rPr>
      </w:pPr>
    </w:p>
    <w:p w:rsidR="00C20154" w:rsidRPr="001C5B96" w:rsidRDefault="00C20154" w:rsidP="009E6508">
      <w:pPr>
        <w:ind w:left="705"/>
        <w:jc w:val="both"/>
        <w:rPr>
          <w:sz w:val="20"/>
          <w:szCs w:val="20"/>
          <w:lang w:val="hr-HR"/>
        </w:rPr>
      </w:pPr>
    </w:p>
    <w:p w:rsidR="002615C7" w:rsidRPr="001C5B96" w:rsidRDefault="002615C7" w:rsidP="009E6508">
      <w:pPr>
        <w:ind w:left="705"/>
        <w:jc w:val="both"/>
        <w:rPr>
          <w:sz w:val="20"/>
          <w:szCs w:val="20"/>
          <w:lang w:val="hr-HR"/>
        </w:rPr>
      </w:pPr>
    </w:p>
    <w:p w:rsidR="009E6508" w:rsidRPr="001C5B96" w:rsidRDefault="009E6508" w:rsidP="001C5B96">
      <w:pPr>
        <w:jc w:val="both"/>
        <w:rPr>
          <w:sz w:val="20"/>
          <w:szCs w:val="20"/>
          <w:lang w:val="hr-HR"/>
        </w:rPr>
      </w:pPr>
      <w:r w:rsidRPr="001C5B96">
        <w:rPr>
          <w:b/>
          <w:sz w:val="20"/>
          <w:szCs w:val="20"/>
          <w:lang w:val="hr-HR"/>
        </w:rPr>
        <w:lastRenderedPageBreak/>
        <w:t>Prijedlog odluka</w:t>
      </w:r>
      <w:r w:rsidRPr="001C5B96">
        <w:rPr>
          <w:sz w:val="20"/>
          <w:szCs w:val="20"/>
          <w:lang w:val="hr-HR"/>
        </w:rPr>
        <w:t>:</w:t>
      </w:r>
    </w:p>
    <w:p w:rsidR="00F76660" w:rsidRPr="001C5B96" w:rsidRDefault="00F76660" w:rsidP="009E6508">
      <w:pPr>
        <w:ind w:left="705"/>
        <w:jc w:val="both"/>
        <w:rPr>
          <w:sz w:val="20"/>
          <w:szCs w:val="20"/>
          <w:lang w:val="hr-HR"/>
        </w:rPr>
      </w:pPr>
    </w:p>
    <w:p w:rsidR="009E6508" w:rsidRPr="001C5B96" w:rsidRDefault="009E6508" w:rsidP="001C5B96">
      <w:pPr>
        <w:jc w:val="both"/>
        <w:rPr>
          <w:sz w:val="20"/>
          <w:szCs w:val="20"/>
          <w:lang w:val="hr-HR"/>
        </w:rPr>
      </w:pPr>
      <w:r w:rsidRPr="001C5B96">
        <w:rPr>
          <w:sz w:val="20"/>
          <w:szCs w:val="20"/>
          <w:lang w:val="hr-HR"/>
        </w:rPr>
        <w:t>Uprava i Nadzorni odbor predlažu</w:t>
      </w:r>
      <w:r w:rsidR="00993A75" w:rsidRPr="001C5B96">
        <w:rPr>
          <w:sz w:val="20"/>
          <w:szCs w:val="20"/>
          <w:lang w:val="hr-HR"/>
        </w:rPr>
        <w:t xml:space="preserve"> za točke od 3. do 5., te za točku 7.</w:t>
      </w:r>
      <w:r w:rsidR="0033520A" w:rsidRPr="001C5B96">
        <w:rPr>
          <w:sz w:val="20"/>
          <w:szCs w:val="20"/>
          <w:lang w:val="hr-HR"/>
        </w:rPr>
        <w:t xml:space="preserve"> i 8.d</w:t>
      </w:r>
      <w:r w:rsidR="00993A75" w:rsidRPr="001C5B96">
        <w:rPr>
          <w:sz w:val="20"/>
          <w:szCs w:val="20"/>
          <w:lang w:val="hr-HR"/>
        </w:rPr>
        <w:t>nevnog reda, a Nadzorni odbor za točk</w:t>
      </w:r>
      <w:r w:rsidR="0033520A" w:rsidRPr="001C5B96">
        <w:rPr>
          <w:sz w:val="20"/>
          <w:szCs w:val="20"/>
          <w:lang w:val="hr-HR"/>
        </w:rPr>
        <w:t>u</w:t>
      </w:r>
      <w:r w:rsidR="00993A75" w:rsidRPr="001C5B96">
        <w:rPr>
          <w:sz w:val="20"/>
          <w:szCs w:val="20"/>
          <w:lang w:val="hr-HR"/>
        </w:rPr>
        <w:t xml:space="preserve"> 6. </w:t>
      </w:r>
      <w:r w:rsidR="0033520A" w:rsidRPr="001C5B96">
        <w:rPr>
          <w:sz w:val="20"/>
          <w:szCs w:val="20"/>
          <w:lang w:val="hr-HR"/>
        </w:rPr>
        <w:t>d</w:t>
      </w:r>
      <w:r w:rsidR="00993A75" w:rsidRPr="001C5B96">
        <w:rPr>
          <w:sz w:val="20"/>
          <w:szCs w:val="20"/>
          <w:lang w:val="hr-HR"/>
        </w:rPr>
        <w:t>nevnog reda,</w:t>
      </w:r>
      <w:r w:rsidRPr="001C5B96">
        <w:rPr>
          <w:sz w:val="20"/>
          <w:szCs w:val="20"/>
          <w:lang w:val="hr-HR"/>
        </w:rPr>
        <w:t xml:space="preserve"> da Glavna skupština donese sljedeće odluke:</w:t>
      </w:r>
    </w:p>
    <w:p w:rsidR="009E6508" w:rsidRPr="001C5B96" w:rsidRDefault="009E6508" w:rsidP="009E6508">
      <w:pPr>
        <w:ind w:left="705"/>
        <w:jc w:val="both"/>
        <w:rPr>
          <w:sz w:val="20"/>
          <w:szCs w:val="20"/>
          <w:lang w:val="hr-HR"/>
        </w:rPr>
      </w:pPr>
    </w:p>
    <w:p w:rsidR="00D94D18" w:rsidRPr="001C5B96" w:rsidRDefault="009E6508" w:rsidP="00CB3449">
      <w:pPr>
        <w:ind w:left="720" w:hanging="709"/>
        <w:jc w:val="both"/>
        <w:rPr>
          <w:sz w:val="20"/>
          <w:szCs w:val="20"/>
          <w:lang w:val="hr-HR"/>
        </w:rPr>
      </w:pPr>
      <w:r w:rsidRPr="001C5B96">
        <w:rPr>
          <w:sz w:val="20"/>
          <w:szCs w:val="20"/>
          <w:lang w:val="hr-HR"/>
        </w:rPr>
        <w:t xml:space="preserve">Ad </w:t>
      </w:r>
      <w:r w:rsidR="00F76660" w:rsidRPr="001C5B96">
        <w:rPr>
          <w:sz w:val="20"/>
          <w:szCs w:val="20"/>
          <w:lang w:val="hr-HR"/>
        </w:rPr>
        <w:t>3</w:t>
      </w:r>
      <w:r w:rsidR="001C5B96">
        <w:rPr>
          <w:sz w:val="20"/>
          <w:szCs w:val="20"/>
          <w:lang w:val="hr-HR"/>
        </w:rPr>
        <w:t xml:space="preserve">.) </w:t>
      </w:r>
      <w:r w:rsidR="001C5B96">
        <w:rPr>
          <w:sz w:val="20"/>
          <w:szCs w:val="20"/>
          <w:lang w:val="hr-HR"/>
        </w:rPr>
        <w:tab/>
        <w:t>1.</w:t>
      </w:r>
      <w:r w:rsidR="001C5B96">
        <w:rPr>
          <w:sz w:val="20"/>
          <w:szCs w:val="20"/>
          <w:lang w:val="hr-HR"/>
        </w:rPr>
        <w:tab/>
      </w:r>
      <w:r w:rsidR="00D94D18" w:rsidRPr="001C5B96">
        <w:rPr>
          <w:sz w:val="20"/>
          <w:szCs w:val="20"/>
          <w:lang w:val="hr-HR"/>
        </w:rPr>
        <w:t>Utvrđuje se da je Društvo u poslovnoj godini 2013. iskazalo dobit u iznosu od 9.080,853,05 kuna. Iznos prethodno iskazane dobiti utvrđen je računom dobiti i gubitka za poslovnu</w:t>
      </w:r>
      <w:r w:rsidR="00F3415E">
        <w:rPr>
          <w:sz w:val="20"/>
          <w:szCs w:val="20"/>
          <w:lang w:val="hr-HR"/>
        </w:rPr>
        <w:t xml:space="preserve"> </w:t>
      </w:r>
      <w:r w:rsidR="00D94D18" w:rsidRPr="001C5B96">
        <w:rPr>
          <w:sz w:val="20"/>
          <w:szCs w:val="20"/>
          <w:lang w:val="hr-HR"/>
        </w:rPr>
        <w:t xml:space="preserve"> godinu 2013.g.</w:t>
      </w:r>
    </w:p>
    <w:p w:rsidR="00D94D18" w:rsidRPr="001C5B96" w:rsidRDefault="00D94D18" w:rsidP="00D94D18">
      <w:pPr>
        <w:ind w:left="705" w:hanging="705"/>
        <w:jc w:val="both"/>
        <w:rPr>
          <w:i/>
          <w:sz w:val="20"/>
          <w:szCs w:val="20"/>
          <w:lang w:val="hr-HR"/>
        </w:rPr>
      </w:pPr>
    </w:p>
    <w:p w:rsidR="00D94D18" w:rsidRPr="001C5B96" w:rsidRDefault="00D94D18" w:rsidP="001C5B96">
      <w:pPr>
        <w:ind w:left="705" w:firstLine="4"/>
        <w:jc w:val="both"/>
        <w:rPr>
          <w:sz w:val="20"/>
          <w:szCs w:val="20"/>
          <w:lang w:val="hr-HR"/>
        </w:rPr>
      </w:pPr>
      <w:r w:rsidRPr="001C5B96">
        <w:rPr>
          <w:sz w:val="20"/>
          <w:szCs w:val="20"/>
          <w:lang w:val="hr-HR"/>
        </w:rPr>
        <w:t xml:space="preserve">2. </w:t>
      </w:r>
      <w:r w:rsidR="001C5B96">
        <w:rPr>
          <w:sz w:val="20"/>
          <w:szCs w:val="20"/>
          <w:lang w:val="hr-HR"/>
        </w:rPr>
        <w:tab/>
      </w:r>
      <w:r w:rsidRPr="001C5B96">
        <w:rPr>
          <w:sz w:val="20"/>
          <w:szCs w:val="20"/>
          <w:lang w:val="hr-HR"/>
        </w:rPr>
        <w:t>Cijeli iznos iskazane dobiti Društva iz prethodne točke ove Odluke</w:t>
      </w:r>
      <w:r w:rsidR="00F3415E">
        <w:rPr>
          <w:sz w:val="20"/>
          <w:szCs w:val="20"/>
          <w:lang w:val="hr-HR"/>
        </w:rPr>
        <w:t xml:space="preserve"> </w:t>
      </w:r>
      <w:r w:rsidRPr="001C5B96">
        <w:rPr>
          <w:sz w:val="20"/>
          <w:szCs w:val="20"/>
          <w:lang w:val="hr-HR"/>
        </w:rPr>
        <w:t>raspoređuje se za pokriće</w:t>
      </w:r>
      <w:r w:rsidR="00F3415E">
        <w:rPr>
          <w:sz w:val="20"/>
          <w:szCs w:val="20"/>
          <w:lang w:val="hr-HR"/>
        </w:rPr>
        <w:t xml:space="preserve"> </w:t>
      </w:r>
      <w:r w:rsidRPr="001C5B96">
        <w:rPr>
          <w:sz w:val="20"/>
          <w:szCs w:val="20"/>
          <w:lang w:val="hr-HR"/>
        </w:rPr>
        <w:t xml:space="preserve"> dijela</w:t>
      </w:r>
      <w:r w:rsidR="00F3415E">
        <w:rPr>
          <w:sz w:val="20"/>
          <w:szCs w:val="20"/>
          <w:lang w:val="hr-HR"/>
        </w:rPr>
        <w:t xml:space="preserve"> </w:t>
      </w:r>
      <w:r w:rsidRPr="001C5B96">
        <w:rPr>
          <w:sz w:val="20"/>
          <w:szCs w:val="20"/>
          <w:lang w:val="hr-HR"/>
        </w:rPr>
        <w:t xml:space="preserve"> gubitka </w:t>
      </w:r>
      <w:r w:rsidR="00F3415E">
        <w:rPr>
          <w:sz w:val="20"/>
          <w:szCs w:val="20"/>
          <w:lang w:val="hr-HR"/>
        </w:rPr>
        <w:t xml:space="preserve"> </w:t>
      </w:r>
      <w:r w:rsidRPr="001C5B96">
        <w:rPr>
          <w:sz w:val="20"/>
          <w:szCs w:val="20"/>
          <w:lang w:val="hr-HR"/>
        </w:rPr>
        <w:t xml:space="preserve">iz </w:t>
      </w:r>
      <w:r w:rsidR="00F3415E">
        <w:rPr>
          <w:sz w:val="20"/>
          <w:szCs w:val="20"/>
          <w:lang w:val="hr-HR"/>
        </w:rPr>
        <w:t xml:space="preserve"> </w:t>
      </w:r>
      <w:r w:rsidRPr="0047350A">
        <w:rPr>
          <w:sz w:val="20"/>
          <w:szCs w:val="20"/>
          <w:lang w:val="hr-HR"/>
        </w:rPr>
        <w:t>2000. godine.</w:t>
      </w:r>
      <w:r w:rsidRPr="001C5B96">
        <w:rPr>
          <w:sz w:val="20"/>
          <w:szCs w:val="20"/>
          <w:lang w:val="hr-HR"/>
        </w:rPr>
        <w:t xml:space="preserve"> </w:t>
      </w:r>
    </w:p>
    <w:p w:rsidR="00D94D18" w:rsidRPr="001C5B96" w:rsidRDefault="00D94D18" w:rsidP="00D94D18">
      <w:pPr>
        <w:ind w:left="705" w:firstLine="4"/>
        <w:jc w:val="both"/>
        <w:rPr>
          <w:sz w:val="20"/>
          <w:szCs w:val="20"/>
          <w:lang w:val="hr-HR"/>
        </w:rPr>
      </w:pPr>
    </w:p>
    <w:p w:rsidR="00F76660" w:rsidRPr="001C5B96" w:rsidRDefault="00F76660" w:rsidP="009E6508">
      <w:pPr>
        <w:ind w:left="708"/>
        <w:jc w:val="both"/>
        <w:rPr>
          <w:sz w:val="20"/>
          <w:szCs w:val="20"/>
          <w:lang w:val="hr-HR"/>
        </w:rPr>
      </w:pPr>
    </w:p>
    <w:p w:rsidR="001C5B96" w:rsidRDefault="009E6508" w:rsidP="001C5B96">
      <w:pPr>
        <w:tabs>
          <w:tab w:val="left" w:pos="1418"/>
        </w:tabs>
        <w:ind w:left="705" w:hanging="705"/>
        <w:jc w:val="both"/>
        <w:rPr>
          <w:sz w:val="20"/>
          <w:szCs w:val="20"/>
          <w:lang w:val="hr-HR"/>
        </w:rPr>
      </w:pPr>
      <w:r w:rsidRPr="001C5B96">
        <w:rPr>
          <w:sz w:val="20"/>
          <w:szCs w:val="20"/>
          <w:lang w:val="hr-HR"/>
        </w:rPr>
        <w:t xml:space="preserve">Ad </w:t>
      </w:r>
      <w:r w:rsidR="00F76660" w:rsidRPr="001C5B96">
        <w:rPr>
          <w:sz w:val="20"/>
          <w:szCs w:val="20"/>
          <w:lang w:val="hr-HR"/>
        </w:rPr>
        <w:t>4</w:t>
      </w:r>
      <w:r w:rsidR="001C5B96">
        <w:rPr>
          <w:sz w:val="20"/>
          <w:szCs w:val="20"/>
          <w:lang w:val="hr-HR"/>
        </w:rPr>
        <w:t xml:space="preserve">.) </w:t>
      </w:r>
      <w:r w:rsidR="001C5B96">
        <w:rPr>
          <w:sz w:val="20"/>
          <w:szCs w:val="20"/>
          <w:lang w:val="hr-HR"/>
        </w:rPr>
        <w:tab/>
      </w:r>
      <w:r w:rsidRPr="001C5B96">
        <w:rPr>
          <w:sz w:val="20"/>
          <w:szCs w:val="20"/>
          <w:lang w:val="hr-HR"/>
        </w:rPr>
        <w:t>Daje se razrješnica predsjedniku Uprave Društva dr.sc. Igoru Šehanoviću za vođenje poslova Društva u 201</w:t>
      </w:r>
      <w:r w:rsidR="003154E2" w:rsidRPr="001C5B96">
        <w:rPr>
          <w:sz w:val="20"/>
          <w:szCs w:val="20"/>
          <w:lang w:val="hr-HR"/>
        </w:rPr>
        <w:t>3</w:t>
      </w:r>
      <w:r w:rsidRPr="001C5B96">
        <w:rPr>
          <w:sz w:val="20"/>
          <w:szCs w:val="20"/>
          <w:lang w:val="hr-HR"/>
        </w:rPr>
        <w:t>.g.</w:t>
      </w:r>
    </w:p>
    <w:p w:rsidR="001C5B96" w:rsidRDefault="001C5B96" w:rsidP="001C5B96">
      <w:pPr>
        <w:tabs>
          <w:tab w:val="left" w:pos="1418"/>
        </w:tabs>
        <w:ind w:left="705" w:hanging="705"/>
        <w:jc w:val="both"/>
        <w:rPr>
          <w:sz w:val="20"/>
          <w:szCs w:val="20"/>
          <w:lang w:val="hr-HR"/>
        </w:rPr>
      </w:pPr>
      <w:r>
        <w:rPr>
          <w:sz w:val="20"/>
          <w:szCs w:val="20"/>
          <w:lang w:val="hr-HR"/>
        </w:rPr>
        <w:tab/>
      </w:r>
      <w:r w:rsidR="009E6508" w:rsidRPr="001C5B96">
        <w:rPr>
          <w:sz w:val="20"/>
          <w:szCs w:val="20"/>
          <w:lang w:val="hr-HR"/>
        </w:rPr>
        <w:t>Daje</w:t>
      </w:r>
      <w:r w:rsidR="00F3415E">
        <w:rPr>
          <w:sz w:val="20"/>
          <w:szCs w:val="20"/>
          <w:lang w:val="hr-HR"/>
        </w:rPr>
        <w:t xml:space="preserve"> </w:t>
      </w:r>
      <w:r w:rsidR="009E6508" w:rsidRPr="001C5B96">
        <w:rPr>
          <w:sz w:val="20"/>
          <w:szCs w:val="20"/>
          <w:lang w:val="hr-HR"/>
        </w:rPr>
        <w:t xml:space="preserve"> se razrješnica članu Uprave g. Giorgiu Cadumu za vođenje poslova Društva u 201</w:t>
      </w:r>
      <w:r w:rsidR="003154E2" w:rsidRPr="001C5B96">
        <w:rPr>
          <w:sz w:val="20"/>
          <w:szCs w:val="20"/>
          <w:lang w:val="hr-HR"/>
        </w:rPr>
        <w:t>3</w:t>
      </w:r>
      <w:r w:rsidR="009E6508" w:rsidRPr="001C5B96">
        <w:rPr>
          <w:sz w:val="20"/>
          <w:szCs w:val="20"/>
          <w:lang w:val="hr-HR"/>
        </w:rPr>
        <w:t>.g.</w:t>
      </w:r>
    </w:p>
    <w:p w:rsidR="001C5B96" w:rsidRDefault="001C5B96" w:rsidP="001C5B96">
      <w:pPr>
        <w:tabs>
          <w:tab w:val="left" w:pos="1418"/>
        </w:tabs>
        <w:ind w:left="705" w:hanging="705"/>
        <w:jc w:val="both"/>
        <w:rPr>
          <w:sz w:val="20"/>
          <w:szCs w:val="20"/>
          <w:lang w:val="hr-HR"/>
        </w:rPr>
      </w:pPr>
      <w:r>
        <w:rPr>
          <w:sz w:val="20"/>
          <w:szCs w:val="20"/>
          <w:lang w:val="hr-HR"/>
        </w:rPr>
        <w:tab/>
      </w:r>
      <w:r w:rsidR="008B5BDE" w:rsidRPr="001C5B96">
        <w:rPr>
          <w:sz w:val="20"/>
          <w:szCs w:val="20"/>
          <w:lang w:val="hr-HR"/>
        </w:rPr>
        <w:t xml:space="preserve">Daje </w:t>
      </w:r>
      <w:r w:rsidR="00F3415E">
        <w:rPr>
          <w:sz w:val="20"/>
          <w:szCs w:val="20"/>
          <w:lang w:val="hr-HR"/>
        </w:rPr>
        <w:t xml:space="preserve"> </w:t>
      </w:r>
      <w:r w:rsidR="008B5BDE" w:rsidRPr="001C5B96">
        <w:rPr>
          <w:sz w:val="20"/>
          <w:szCs w:val="20"/>
          <w:lang w:val="hr-HR"/>
        </w:rPr>
        <w:t xml:space="preserve">se razrješnica članu Uprave g. Dinu Hrelji za vođenje poslova Društva u 2013.g. </w:t>
      </w:r>
    </w:p>
    <w:p w:rsidR="001C5B96" w:rsidRDefault="001C5B96" w:rsidP="001C5B96">
      <w:pPr>
        <w:tabs>
          <w:tab w:val="left" w:pos="1418"/>
        </w:tabs>
        <w:ind w:left="705" w:hanging="705"/>
        <w:jc w:val="both"/>
        <w:rPr>
          <w:sz w:val="20"/>
          <w:szCs w:val="20"/>
          <w:lang w:val="hr-HR"/>
        </w:rPr>
      </w:pPr>
      <w:r>
        <w:rPr>
          <w:sz w:val="20"/>
          <w:szCs w:val="20"/>
          <w:lang w:val="hr-HR"/>
        </w:rPr>
        <w:tab/>
      </w:r>
      <w:r w:rsidR="009E6508" w:rsidRPr="001C5B96">
        <w:rPr>
          <w:sz w:val="20"/>
          <w:szCs w:val="20"/>
          <w:lang w:val="hr-HR"/>
        </w:rPr>
        <w:t xml:space="preserve">Daje se razrješnica članu Uprave gđi Dariji Skansi za vođenje poslova Društva </w:t>
      </w:r>
      <w:r w:rsidR="003154E2" w:rsidRPr="001C5B96">
        <w:rPr>
          <w:sz w:val="20"/>
          <w:szCs w:val="20"/>
          <w:lang w:val="hr-HR"/>
        </w:rPr>
        <w:t>do 2</w:t>
      </w:r>
      <w:r w:rsidR="008B5BDE" w:rsidRPr="001C5B96">
        <w:rPr>
          <w:sz w:val="20"/>
          <w:szCs w:val="20"/>
          <w:lang w:val="hr-HR"/>
        </w:rPr>
        <w:t>1</w:t>
      </w:r>
      <w:r w:rsidR="003154E2" w:rsidRPr="001C5B96">
        <w:rPr>
          <w:sz w:val="20"/>
          <w:szCs w:val="20"/>
          <w:lang w:val="hr-HR"/>
        </w:rPr>
        <w:t>. ožujka</w:t>
      </w:r>
      <w:r w:rsidR="009E6508" w:rsidRPr="001C5B96">
        <w:rPr>
          <w:sz w:val="20"/>
          <w:szCs w:val="20"/>
          <w:lang w:val="hr-HR"/>
        </w:rPr>
        <w:t xml:space="preserve"> 201</w:t>
      </w:r>
      <w:r w:rsidR="003154E2" w:rsidRPr="001C5B96">
        <w:rPr>
          <w:sz w:val="20"/>
          <w:szCs w:val="20"/>
          <w:lang w:val="hr-HR"/>
        </w:rPr>
        <w:t>3</w:t>
      </w:r>
      <w:r w:rsidR="009E6508" w:rsidRPr="001C5B96">
        <w:rPr>
          <w:sz w:val="20"/>
          <w:szCs w:val="20"/>
          <w:lang w:val="hr-HR"/>
        </w:rPr>
        <w:t>.g.</w:t>
      </w:r>
    </w:p>
    <w:p w:rsidR="009E6508" w:rsidRPr="001C5B96" w:rsidRDefault="001C5B96" w:rsidP="001C5B96">
      <w:pPr>
        <w:tabs>
          <w:tab w:val="left" w:pos="1418"/>
        </w:tabs>
        <w:ind w:left="705" w:hanging="705"/>
        <w:jc w:val="both"/>
        <w:rPr>
          <w:sz w:val="20"/>
          <w:szCs w:val="20"/>
          <w:lang w:val="hr-HR"/>
        </w:rPr>
      </w:pPr>
      <w:r>
        <w:rPr>
          <w:sz w:val="20"/>
          <w:szCs w:val="20"/>
          <w:lang w:val="hr-HR"/>
        </w:rPr>
        <w:tab/>
      </w:r>
      <w:r w:rsidR="009E6508" w:rsidRPr="001C5B96">
        <w:rPr>
          <w:sz w:val="20"/>
          <w:szCs w:val="20"/>
          <w:lang w:val="hr-HR"/>
        </w:rPr>
        <w:t xml:space="preserve">Daje se razrješnica članu Uprave g. Robertu Ferlanu za vođenje poslova Društva </w:t>
      </w:r>
      <w:r w:rsidR="003154E2" w:rsidRPr="001C5B96">
        <w:rPr>
          <w:sz w:val="20"/>
          <w:szCs w:val="20"/>
          <w:lang w:val="hr-HR"/>
        </w:rPr>
        <w:t>do 2</w:t>
      </w:r>
      <w:r w:rsidR="008B5BDE" w:rsidRPr="001C5B96">
        <w:rPr>
          <w:sz w:val="20"/>
          <w:szCs w:val="20"/>
          <w:lang w:val="hr-HR"/>
        </w:rPr>
        <w:t>1</w:t>
      </w:r>
      <w:r w:rsidR="003154E2" w:rsidRPr="001C5B96">
        <w:rPr>
          <w:sz w:val="20"/>
          <w:szCs w:val="20"/>
          <w:lang w:val="hr-HR"/>
        </w:rPr>
        <w:t>. ožujka</w:t>
      </w:r>
      <w:r w:rsidR="009E6508" w:rsidRPr="001C5B96">
        <w:rPr>
          <w:sz w:val="20"/>
          <w:szCs w:val="20"/>
          <w:lang w:val="hr-HR"/>
        </w:rPr>
        <w:t xml:space="preserve"> 201</w:t>
      </w:r>
      <w:r w:rsidR="003154E2" w:rsidRPr="001C5B96">
        <w:rPr>
          <w:sz w:val="20"/>
          <w:szCs w:val="20"/>
          <w:lang w:val="hr-HR"/>
        </w:rPr>
        <w:t>3</w:t>
      </w:r>
      <w:r w:rsidR="009E6508" w:rsidRPr="001C5B96">
        <w:rPr>
          <w:sz w:val="20"/>
          <w:szCs w:val="20"/>
          <w:lang w:val="hr-HR"/>
        </w:rPr>
        <w:t>.g.</w:t>
      </w:r>
    </w:p>
    <w:p w:rsidR="00F76660" w:rsidRPr="001C5B96" w:rsidRDefault="00F76660" w:rsidP="009E6508">
      <w:pPr>
        <w:tabs>
          <w:tab w:val="left" w:pos="1418"/>
        </w:tabs>
        <w:ind w:left="1416"/>
        <w:jc w:val="both"/>
        <w:rPr>
          <w:sz w:val="20"/>
          <w:szCs w:val="20"/>
          <w:lang w:val="hr-HR"/>
        </w:rPr>
      </w:pPr>
    </w:p>
    <w:p w:rsidR="009E6508" w:rsidRPr="001C5B96" w:rsidRDefault="009E6508" w:rsidP="001C5B96">
      <w:pPr>
        <w:tabs>
          <w:tab w:val="left" w:pos="1418"/>
        </w:tabs>
        <w:ind w:left="708" w:hanging="708"/>
        <w:jc w:val="both"/>
        <w:rPr>
          <w:sz w:val="20"/>
          <w:szCs w:val="20"/>
          <w:lang w:val="hr-HR"/>
        </w:rPr>
      </w:pPr>
      <w:r w:rsidRPr="001C5B96">
        <w:rPr>
          <w:sz w:val="20"/>
          <w:szCs w:val="20"/>
          <w:lang w:val="hr-HR"/>
        </w:rPr>
        <w:t>Ad</w:t>
      </w:r>
      <w:r w:rsidR="00F76660" w:rsidRPr="001C5B96">
        <w:rPr>
          <w:sz w:val="20"/>
          <w:szCs w:val="20"/>
          <w:lang w:val="hr-HR"/>
        </w:rPr>
        <w:t xml:space="preserve"> 5</w:t>
      </w:r>
      <w:r w:rsidRPr="001C5B96">
        <w:rPr>
          <w:sz w:val="20"/>
          <w:szCs w:val="20"/>
          <w:lang w:val="hr-HR"/>
        </w:rPr>
        <w:t xml:space="preserve">.)  </w:t>
      </w:r>
      <w:r w:rsidRPr="001C5B96">
        <w:rPr>
          <w:sz w:val="20"/>
          <w:szCs w:val="20"/>
          <w:lang w:val="hr-HR"/>
        </w:rPr>
        <w:tab/>
        <w:t>Daje se razrješnica članovima Nadzornog odbora u obavljanju nadzora poslovanja Društva za 201</w:t>
      </w:r>
      <w:r w:rsidR="003154E2" w:rsidRPr="001C5B96">
        <w:rPr>
          <w:sz w:val="20"/>
          <w:szCs w:val="20"/>
          <w:lang w:val="hr-HR"/>
        </w:rPr>
        <w:t>3</w:t>
      </w:r>
      <w:r w:rsidRPr="001C5B96">
        <w:rPr>
          <w:sz w:val="20"/>
          <w:szCs w:val="20"/>
          <w:lang w:val="hr-HR"/>
        </w:rPr>
        <w:t>.g.</w:t>
      </w:r>
    </w:p>
    <w:p w:rsidR="00F76660" w:rsidRPr="001C5B96" w:rsidRDefault="00F76660" w:rsidP="009E6508">
      <w:pPr>
        <w:tabs>
          <w:tab w:val="left" w:pos="1418"/>
        </w:tabs>
        <w:ind w:left="708" w:hanging="708"/>
        <w:jc w:val="both"/>
        <w:rPr>
          <w:sz w:val="20"/>
          <w:szCs w:val="20"/>
          <w:lang w:val="hr-HR"/>
        </w:rPr>
      </w:pPr>
    </w:p>
    <w:p w:rsidR="009E6508" w:rsidRPr="001C5B96" w:rsidRDefault="009E6508" w:rsidP="001C5B96">
      <w:pPr>
        <w:tabs>
          <w:tab w:val="left" w:pos="0"/>
        </w:tabs>
        <w:ind w:left="708" w:hanging="708"/>
        <w:jc w:val="both"/>
        <w:rPr>
          <w:sz w:val="20"/>
          <w:szCs w:val="20"/>
          <w:lang w:val="hr-HR"/>
        </w:rPr>
      </w:pPr>
      <w:r w:rsidRPr="001C5B96">
        <w:rPr>
          <w:sz w:val="20"/>
          <w:szCs w:val="20"/>
          <w:lang w:val="hr-HR"/>
        </w:rPr>
        <w:t>Ad</w:t>
      </w:r>
      <w:r w:rsidR="00F76660" w:rsidRPr="001C5B96">
        <w:rPr>
          <w:sz w:val="20"/>
          <w:szCs w:val="20"/>
          <w:lang w:val="hr-HR"/>
        </w:rPr>
        <w:t xml:space="preserve"> 6</w:t>
      </w:r>
      <w:r w:rsidR="001C5B96">
        <w:rPr>
          <w:sz w:val="20"/>
          <w:szCs w:val="20"/>
          <w:lang w:val="hr-HR"/>
        </w:rPr>
        <w:t>.)</w:t>
      </w:r>
      <w:r w:rsidR="001C5B96">
        <w:rPr>
          <w:sz w:val="20"/>
          <w:szCs w:val="20"/>
          <w:lang w:val="hr-HR"/>
        </w:rPr>
        <w:tab/>
      </w:r>
      <w:r w:rsidR="00187400" w:rsidRPr="001C5B96">
        <w:rPr>
          <w:sz w:val="20"/>
          <w:szCs w:val="20"/>
          <w:lang w:val="hr-HR"/>
        </w:rPr>
        <w:t>Z</w:t>
      </w:r>
      <w:r w:rsidRPr="001C5B96">
        <w:rPr>
          <w:sz w:val="20"/>
          <w:szCs w:val="20"/>
          <w:lang w:val="hr-HR"/>
        </w:rPr>
        <w:t>a neovisnog revizora Društva</w:t>
      </w:r>
      <w:r w:rsidR="00BE01F2">
        <w:rPr>
          <w:sz w:val="20"/>
          <w:szCs w:val="20"/>
          <w:lang w:val="hr-HR"/>
        </w:rPr>
        <w:t xml:space="preserve"> </w:t>
      </w:r>
      <w:r w:rsidRPr="001C5B96">
        <w:rPr>
          <w:sz w:val="20"/>
          <w:szCs w:val="20"/>
          <w:lang w:val="hr-HR"/>
        </w:rPr>
        <w:t>za</w:t>
      </w:r>
      <w:r w:rsidR="00BE01F2">
        <w:rPr>
          <w:sz w:val="20"/>
          <w:szCs w:val="20"/>
          <w:lang w:val="hr-HR"/>
        </w:rPr>
        <w:t xml:space="preserve"> </w:t>
      </w:r>
      <w:r w:rsidRPr="001C5B96">
        <w:rPr>
          <w:sz w:val="20"/>
          <w:szCs w:val="20"/>
          <w:lang w:val="hr-HR"/>
        </w:rPr>
        <w:t>poslovnu 201</w:t>
      </w:r>
      <w:r w:rsidR="003154E2" w:rsidRPr="001C5B96">
        <w:rPr>
          <w:sz w:val="20"/>
          <w:szCs w:val="20"/>
          <w:lang w:val="hr-HR"/>
        </w:rPr>
        <w:t>4</w:t>
      </w:r>
      <w:r w:rsidRPr="001C5B96">
        <w:rPr>
          <w:sz w:val="20"/>
          <w:szCs w:val="20"/>
          <w:lang w:val="hr-HR"/>
        </w:rPr>
        <w:t xml:space="preserve">.g. imenuje </w:t>
      </w:r>
      <w:r w:rsidR="00092466" w:rsidRPr="001C5B96">
        <w:rPr>
          <w:sz w:val="20"/>
          <w:szCs w:val="20"/>
          <w:lang w:val="hr-HR"/>
        </w:rPr>
        <w:t xml:space="preserve">se </w:t>
      </w:r>
      <w:r w:rsidRPr="001C5B96">
        <w:rPr>
          <w:sz w:val="20"/>
          <w:szCs w:val="20"/>
          <w:lang w:val="hr-HR"/>
        </w:rPr>
        <w:t>trgovačko društvo Pricewaterhouse Coopers d.o.o. Zagreb.</w:t>
      </w:r>
    </w:p>
    <w:p w:rsidR="00F76660" w:rsidRPr="001C5B96" w:rsidRDefault="00F76660" w:rsidP="009E6508">
      <w:pPr>
        <w:tabs>
          <w:tab w:val="left" w:pos="1418"/>
        </w:tabs>
        <w:ind w:left="1416" w:hanging="711"/>
        <w:jc w:val="both"/>
        <w:rPr>
          <w:sz w:val="20"/>
          <w:szCs w:val="20"/>
          <w:lang w:val="hr-HR"/>
        </w:rPr>
      </w:pPr>
    </w:p>
    <w:p w:rsidR="009E6508" w:rsidRPr="001C5B96" w:rsidRDefault="009E6508" w:rsidP="001C5B96">
      <w:pPr>
        <w:jc w:val="both"/>
        <w:rPr>
          <w:sz w:val="20"/>
          <w:szCs w:val="20"/>
          <w:lang w:val="hr-HR"/>
        </w:rPr>
      </w:pPr>
      <w:r w:rsidRPr="001C5B96">
        <w:rPr>
          <w:sz w:val="20"/>
          <w:szCs w:val="20"/>
          <w:lang w:val="hr-HR"/>
        </w:rPr>
        <w:t xml:space="preserve">Ad </w:t>
      </w:r>
      <w:r w:rsidR="00F76660" w:rsidRPr="001C5B96">
        <w:rPr>
          <w:sz w:val="20"/>
          <w:szCs w:val="20"/>
          <w:lang w:val="hr-HR"/>
        </w:rPr>
        <w:t>7</w:t>
      </w:r>
      <w:r w:rsidRPr="001C5B96">
        <w:rPr>
          <w:sz w:val="20"/>
          <w:szCs w:val="20"/>
          <w:lang w:val="hr-HR"/>
        </w:rPr>
        <w:t xml:space="preserve">.) </w:t>
      </w:r>
      <w:r w:rsidRPr="001C5B96">
        <w:rPr>
          <w:sz w:val="20"/>
          <w:szCs w:val="20"/>
          <w:lang w:val="hr-HR"/>
        </w:rPr>
        <w:tab/>
        <w:t xml:space="preserve">Donosi se odluka o </w:t>
      </w:r>
      <w:r w:rsidR="003154E2" w:rsidRPr="001C5B96">
        <w:rPr>
          <w:sz w:val="20"/>
          <w:szCs w:val="20"/>
          <w:lang w:val="hr-HR"/>
        </w:rPr>
        <w:t>smanjenju</w:t>
      </w:r>
      <w:r w:rsidR="00F3415E">
        <w:rPr>
          <w:sz w:val="20"/>
          <w:szCs w:val="20"/>
          <w:lang w:val="hr-HR"/>
        </w:rPr>
        <w:t xml:space="preserve"> </w:t>
      </w:r>
      <w:r w:rsidR="003154E2" w:rsidRPr="001C5B96">
        <w:rPr>
          <w:sz w:val="20"/>
          <w:szCs w:val="20"/>
          <w:lang w:val="hr-HR"/>
        </w:rPr>
        <w:t>temeljnog kapitala Društva kako slijedi:</w:t>
      </w:r>
    </w:p>
    <w:p w:rsidR="00571643" w:rsidRPr="001C5B96" w:rsidRDefault="00571643" w:rsidP="009E6508">
      <w:pPr>
        <w:ind w:left="705"/>
        <w:jc w:val="both"/>
        <w:rPr>
          <w:sz w:val="20"/>
          <w:szCs w:val="20"/>
          <w:lang w:val="hr-HR"/>
        </w:rPr>
      </w:pPr>
    </w:p>
    <w:p w:rsidR="00794A83" w:rsidRPr="001C5B96" w:rsidRDefault="00794A83" w:rsidP="00794A83">
      <w:pPr>
        <w:pStyle w:val="Podnoje"/>
        <w:rPr>
          <w:rFonts w:cs="Arial"/>
          <w:sz w:val="20"/>
          <w:szCs w:val="20"/>
          <w:lang w:val="hr-HR"/>
        </w:rPr>
      </w:pPr>
      <w:r w:rsidRPr="001C5B96">
        <w:rPr>
          <w:rFonts w:cs="Arial"/>
          <w:sz w:val="20"/>
          <w:szCs w:val="20"/>
          <w:lang w:val="hr-HR"/>
        </w:rPr>
        <w:t xml:space="preserve">Temeljem članka 349. Zakona o trgovačkim društvima (“Narodne novine“ br. 111/93, 34/99, 52/00, 118/03, 107/07, 146/08, 137/09, 125/11, 152/11, </w:t>
      </w:r>
      <w:r w:rsidRPr="001C5B96">
        <w:rPr>
          <w:rFonts w:cs="Arial"/>
          <w:color w:val="000000"/>
          <w:sz w:val="20"/>
          <w:szCs w:val="20"/>
          <w:lang w:val="hr-HR"/>
        </w:rPr>
        <w:t>111/12 i 68/13</w:t>
      </w:r>
      <w:r w:rsidRPr="001C5B96">
        <w:rPr>
          <w:rFonts w:cs="Arial"/>
          <w:sz w:val="20"/>
          <w:szCs w:val="20"/>
          <w:lang w:val="hr-HR"/>
        </w:rPr>
        <w:t>) Glavna skupština LIBURNIA RIVIERA HOTELI d.d., donosi</w:t>
      </w:r>
      <w:r w:rsidR="00F3415E">
        <w:rPr>
          <w:rFonts w:cs="Arial"/>
          <w:sz w:val="20"/>
          <w:szCs w:val="20"/>
          <w:lang w:val="hr-HR"/>
        </w:rPr>
        <w:t xml:space="preserve"> </w:t>
      </w:r>
      <w:r w:rsidRPr="001C5B96">
        <w:rPr>
          <w:rFonts w:cs="Arial"/>
          <w:sz w:val="20"/>
          <w:szCs w:val="20"/>
          <w:lang w:val="hr-HR"/>
        </w:rPr>
        <w:t>sl</w:t>
      </w:r>
      <w:r w:rsidR="00F3415E">
        <w:rPr>
          <w:rFonts w:cs="Arial"/>
          <w:sz w:val="20"/>
          <w:szCs w:val="20"/>
          <w:lang w:val="hr-HR"/>
        </w:rPr>
        <w:t>i</w:t>
      </w:r>
      <w:r w:rsidRPr="001C5B96">
        <w:rPr>
          <w:rFonts w:cs="Arial"/>
          <w:sz w:val="20"/>
          <w:szCs w:val="20"/>
          <w:lang w:val="hr-HR"/>
        </w:rPr>
        <w:t>jedeću</w:t>
      </w:r>
    </w:p>
    <w:p w:rsidR="00794A83" w:rsidRPr="001C5B96" w:rsidRDefault="00794A83" w:rsidP="00794A83">
      <w:pPr>
        <w:pStyle w:val="Podnoje"/>
        <w:rPr>
          <w:rFonts w:cs="Arial"/>
          <w:sz w:val="20"/>
          <w:szCs w:val="20"/>
          <w:lang w:val="hr-HR"/>
        </w:rPr>
      </w:pPr>
    </w:p>
    <w:p w:rsidR="00794A83" w:rsidRPr="001C5B96" w:rsidRDefault="00794A83" w:rsidP="00794A83">
      <w:pPr>
        <w:pStyle w:val="Podnoje"/>
        <w:jc w:val="center"/>
        <w:rPr>
          <w:rFonts w:cs="Arial"/>
          <w:b/>
          <w:sz w:val="20"/>
          <w:szCs w:val="20"/>
          <w:lang w:val="hr-HR"/>
        </w:rPr>
      </w:pPr>
      <w:r w:rsidRPr="001C5B96">
        <w:rPr>
          <w:rFonts w:cs="Arial"/>
          <w:b/>
          <w:sz w:val="20"/>
          <w:szCs w:val="20"/>
          <w:lang w:val="hr-HR"/>
        </w:rPr>
        <w:t>ODLUKU</w:t>
      </w:r>
    </w:p>
    <w:p w:rsidR="00794A83" w:rsidRPr="001C5B96" w:rsidRDefault="00794A83" w:rsidP="00794A83">
      <w:pPr>
        <w:pStyle w:val="Podnoje"/>
        <w:jc w:val="center"/>
        <w:rPr>
          <w:rFonts w:cs="Arial"/>
          <w:b/>
          <w:sz w:val="20"/>
          <w:szCs w:val="20"/>
          <w:lang w:val="hr-HR"/>
        </w:rPr>
      </w:pPr>
      <w:r w:rsidRPr="001C5B96">
        <w:rPr>
          <w:rFonts w:cs="Arial"/>
          <w:b/>
          <w:sz w:val="20"/>
          <w:szCs w:val="20"/>
          <w:lang w:val="hr-HR"/>
        </w:rPr>
        <w:t>o pojednostavljenom smanjenju temeljnog kapitala radi pokrića gubitaka i formiranja zakonskih rezervi</w:t>
      </w:r>
    </w:p>
    <w:p w:rsidR="00794A83" w:rsidRPr="001C5B96" w:rsidRDefault="00794A83" w:rsidP="00794A83">
      <w:pPr>
        <w:pStyle w:val="Podnoje"/>
        <w:jc w:val="center"/>
        <w:rPr>
          <w:rFonts w:cs="Arial"/>
          <w:b/>
          <w:sz w:val="20"/>
          <w:szCs w:val="20"/>
          <w:lang w:val="hr-HR"/>
        </w:rPr>
      </w:pPr>
    </w:p>
    <w:p w:rsidR="00794A83" w:rsidRPr="001C5B96" w:rsidRDefault="00794A83" w:rsidP="001C5B96">
      <w:pPr>
        <w:pStyle w:val="Podnoje"/>
        <w:rPr>
          <w:rFonts w:cs="Arial"/>
          <w:b/>
          <w:sz w:val="20"/>
          <w:szCs w:val="20"/>
          <w:lang w:val="hr-HR"/>
        </w:rPr>
      </w:pP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Temeljni kapital Društva iznosi 968.451.200</w:t>
      </w:r>
      <w:r w:rsidRPr="001C5B96">
        <w:rPr>
          <w:sz w:val="20"/>
          <w:szCs w:val="20"/>
          <w:lang w:val="hr-HR"/>
        </w:rPr>
        <w:t>,00</w:t>
      </w:r>
      <w:r w:rsidRPr="001C5B96">
        <w:rPr>
          <w:rFonts w:eastAsia="Verdana,Bold"/>
          <w:sz w:val="20"/>
          <w:szCs w:val="20"/>
          <w:lang w:val="hr-HR"/>
        </w:rPr>
        <w:t xml:space="preserve"> kuna i podijeljen je na 302.641 redovnih dionica na ime, pojedinačne nominalne vrijednosti 3.200,00 kuna. Temeljni kapital Društva u cijelosti je uplaćen u novcu.</w:t>
      </w: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 xml:space="preserve">Temeljni kapital smanjuje se isključivo radi pokrića gubitka Društva ostvarenog u prethodnim razdobljima u svrhu saniranja Društva i formiranja zakonskih rezervi i to nakon što su za pokriće gubitaka potrošene sve rezerve. Iznos dobiven smanjenjem temeljnog kapitala upotrijebit će se za pokriće gubitka Društva iz 2000. godine u iznosu od </w:t>
      </w:r>
      <w:r w:rsidRPr="001C5B96">
        <w:rPr>
          <w:color w:val="000000"/>
          <w:sz w:val="20"/>
          <w:szCs w:val="20"/>
          <w:lang w:val="hr-HR"/>
        </w:rPr>
        <w:t>1.300.416,06</w:t>
      </w:r>
      <w:r w:rsidRPr="001C5B96">
        <w:rPr>
          <w:rFonts w:eastAsia="Verdana,Bold"/>
          <w:sz w:val="20"/>
          <w:szCs w:val="20"/>
          <w:lang w:val="hr-HR"/>
        </w:rPr>
        <w:t xml:space="preserve"> kuna</w:t>
      </w:r>
      <w:r w:rsidRPr="001C5B96">
        <w:rPr>
          <w:sz w:val="20"/>
          <w:szCs w:val="20"/>
          <w:lang w:val="hr-HR"/>
        </w:rPr>
        <w:t xml:space="preserve">, </w:t>
      </w:r>
      <w:r w:rsidRPr="001C5B96">
        <w:rPr>
          <w:rFonts w:eastAsia="Verdana,Bold"/>
          <w:sz w:val="20"/>
          <w:szCs w:val="20"/>
          <w:lang w:val="hr-HR"/>
        </w:rPr>
        <w:t xml:space="preserve">gubitka Društva iz 2001. godine u iznosu od </w:t>
      </w:r>
      <w:r w:rsidRPr="001C5B96">
        <w:rPr>
          <w:color w:val="000000"/>
          <w:sz w:val="20"/>
          <w:szCs w:val="20"/>
          <w:lang w:val="hr-HR"/>
        </w:rPr>
        <w:t>5.171.555,95</w:t>
      </w:r>
      <w:r w:rsidRPr="001C5B96">
        <w:rPr>
          <w:rFonts w:eastAsia="Verdana,Bold"/>
          <w:sz w:val="20"/>
          <w:szCs w:val="20"/>
          <w:lang w:val="hr-HR"/>
        </w:rPr>
        <w:t xml:space="preserve"> kuna, gubitka Društva iz 2002. godine u iznosu od </w:t>
      </w:r>
      <w:r w:rsidRPr="001C5B96">
        <w:rPr>
          <w:color w:val="000000"/>
          <w:sz w:val="20"/>
          <w:szCs w:val="20"/>
          <w:lang w:val="hr-HR"/>
        </w:rPr>
        <w:t>3.004.246,26</w:t>
      </w:r>
      <w:r w:rsidRPr="001C5B96">
        <w:rPr>
          <w:rFonts w:eastAsia="Verdana,Bold"/>
          <w:sz w:val="20"/>
          <w:szCs w:val="20"/>
          <w:lang w:val="hr-HR"/>
        </w:rPr>
        <w:t xml:space="preserve"> kuna,te gubitka Društva iz 2010. godine u iznosu od </w:t>
      </w:r>
      <w:r w:rsidRPr="001C5B96">
        <w:rPr>
          <w:color w:val="000000"/>
          <w:sz w:val="20"/>
          <w:szCs w:val="20"/>
          <w:lang w:val="hr-HR"/>
        </w:rPr>
        <w:t>48.205.991,59</w:t>
      </w:r>
      <w:r w:rsidRPr="001C5B96">
        <w:rPr>
          <w:rFonts w:eastAsia="Verdana,Bold"/>
          <w:sz w:val="20"/>
          <w:szCs w:val="20"/>
          <w:lang w:val="hr-HR"/>
        </w:rPr>
        <w:t xml:space="preserve"> kuna, a što ukupno iznosi 57.682.209,86 kn,a za ostatak koji preostane nakon pokrića gubitaka Društva unijet će se kako slijedi: </w:t>
      </w:r>
    </w:p>
    <w:p w:rsidR="00794A83" w:rsidRPr="001C5B96" w:rsidRDefault="00794A83" w:rsidP="00794A83">
      <w:pPr>
        <w:pStyle w:val="Odlomakpopisa"/>
        <w:numPr>
          <w:ilvl w:val="0"/>
          <w:numId w:val="20"/>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 xml:space="preserve">iznos od </w:t>
      </w:r>
      <w:r w:rsidRPr="001C5B96">
        <w:rPr>
          <w:color w:val="000000"/>
          <w:sz w:val="20"/>
          <w:szCs w:val="20"/>
          <w:lang w:val="hr-HR"/>
        </w:rPr>
        <w:t>43.277.663,00</w:t>
      </w:r>
      <w:r w:rsidRPr="001C5B96">
        <w:rPr>
          <w:rFonts w:eastAsia="Verdana,Bold"/>
          <w:sz w:val="20"/>
          <w:szCs w:val="20"/>
          <w:lang w:val="hr-HR"/>
        </w:rPr>
        <w:t xml:space="preserve"> kuna u zakonske rezerve koje se u navedenom iznosu formiraju i </w:t>
      </w:r>
    </w:p>
    <w:p w:rsidR="00794A83" w:rsidRPr="001C5B96" w:rsidRDefault="00794A83" w:rsidP="00794A83">
      <w:pPr>
        <w:pStyle w:val="Odlomakpopisa"/>
        <w:numPr>
          <w:ilvl w:val="0"/>
          <w:numId w:val="20"/>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 xml:space="preserve">iznos od </w:t>
      </w:r>
      <w:r w:rsidRPr="001C5B96">
        <w:rPr>
          <w:sz w:val="20"/>
          <w:szCs w:val="20"/>
          <w:lang w:val="hr-HR"/>
        </w:rPr>
        <w:t>1.938.067,14</w:t>
      </w:r>
      <w:r w:rsidRPr="001C5B96">
        <w:rPr>
          <w:rFonts w:eastAsia="Verdana,Bold"/>
          <w:sz w:val="20"/>
          <w:szCs w:val="20"/>
          <w:lang w:val="hr-HR"/>
        </w:rPr>
        <w:t xml:space="preserve"> kuna u rezerve kapitala Društva. </w:t>
      </w:r>
    </w:p>
    <w:p w:rsidR="00794A83" w:rsidRPr="001C5B96" w:rsidRDefault="00794A83" w:rsidP="00794A83">
      <w:pPr>
        <w:autoSpaceDE w:val="0"/>
        <w:autoSpaceDN w:val="0"/>
        <w:adjustRightInd w:val="0"/>
        <w:spacing w:after="120"/>
        <w:ind w:left="720"/>
        <w:contextualSpacing/>
        <w:jc w:val="both"/>
        <w:rPr>
          <w:rFonts w:eastAsia="Verdana,Bold"/>
          <w:sz w:val="20"/>
          <w:szCs w:val="20"/>
          <w:lang w:val="hr-HR"/>
        </w:rPr>
      </w:pPr>
      <w:r w:rsidRPr="001C5B96">
        <w:rPr>
          <w:rFonts w:eastAsia="Verdana,Bold"/>
          <w:sz w:val="20"/>
          <w:szCs w:val="20"/>
          <w:lang w:val="hr-HR"/>
        </w:rPr>
        <w:t xml:space="preserve">Uslijed smanjenja temeljnog kapitala Društva, neće biti nikakve isplate dioničarima. </w:t>
      </w: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 xml:space="preserve">Smanjenje temeljnog kapitala Društva provodi se smanjenjem nominalnog iznosa dionica Društva. </w:t>
      </w: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Temeljni kapital u iznosu od 968.451.200</w:t>
      </w:r>
      <w:r w:rsidRPr="001C5B96">
        <w:rPr>
          <w:sz w:val="20"/>
          <w:szCs w:val="20"/>
          <w:lang w:val="hr-HR"/>
        </w:rPr>
        <w:t>,00</w:t>
      </w:r>
      <w:r w:rsidRPr="001C5B96">
        <w:rPr>
          <w:rFonts w:eastAsia="Verdana,Bold"/>
          <w:sz w:val="20"/>
          <w:szCs w:val="20"/>
          <w:lang w:val="hr-HR"/>
        </w:rPr>
        <w:t xml:space="preserve"> kuna smanjuje se za iznos od </w:t>
      </w:r>
      <w:r w:rsidRPr="001C5B96">
        <w:rPr>
          <w:sz w:val="20"/>
          <w:szCs w:val="20"/>
          <w:lang w:val="hr-HR"/>
        </w:rPr>
        <w:t>102.897.940,00</w:t>
      </w:r>
      <w:r w:rsidRPr="001C5B96">
        <w:rPr>
          <w:rFonts w:eastAsia="Verdana,Bold"/>
          <w:sz w:val="20"/>
          <w:szCs w:val="20"/>
          <w:lang w:val="hr-HR"/>
        </w:rPr>
        <w:t xml:space="preserve">  kuna na iznos od </w:t>
      </w:r>
      <w:r w:rsidRPr="001C5B96">
        <w:rPr>
          <w:sz w:val="20"/>
          <w:szCs w:val="20"/>
          <w:lang w:val="hr-HR"/>
        </w:rPr>
        <w:t>865.553.260,00</w:t>
      </w:r>
      <w:r w:rsidRPr="001C5B96">
        <w:rPr>
          <w:rFonts w:eastAsia="Verdana,Bold"/>
          <w:sz w:val="20"/>
          <w:szCs w:val="20"/>
          <w:lang w:val="hr-HR"/>
        </w:rPr>
        <w:t xml:space="preserve">  kuna.</w:t>
      </w: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lastRenderedPageBreak/>
        <w:t xml:space="preserve">Nominalni iznos dionice Društva od 3.200,00 kuna smanjuje se za iznos od 340,00 kuna na iznos od 2.860,00 kuna. </w:t>
      </w: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 xml:space="preserve">Nakon provedenog smanjenja temeljnog kapitala, temeljni kapital Društva iznosi </w:t>
      </w:r>
      <w:r w:rsidRPr="001C5B96">
        <w:rPr>
          <w:sz w:val="20"/>
          <w:szCs w:val="20"/>
          <w:lang w:val="hr-HR"/>
        </w:rPr>
        <w:t>865.553.260,00</w:t>
      </w:r>
      <w:r w:rsidRPr="001C5B96">
        <w:rPr>
          <w:rFonts w:eastAsia="Verdana,Bold"/>
          <w:sz w:val="20"/>
          <w:szCs w:val="20"/>
          <w:lang w:val="hr-HR"/>
        </w:rPr>
        <w:t xml:space="preserve"> kuna i podijeljen je na 302.641</w:t>
      </w:r>
      <w:r w:rsidR="00DB6258">
        <w:rPr>
          <w:rFonts w:eastAsia="Verdana,Bold"/>
          <w:sz w:val="20"/>
          <w:szCs w:val="20"/>
          <w:lang w:val="hr-HR"/>
        </w:rPr>
        <w:t xml:space="preserve"> </w:t>
      </w:r>
      <w:r w:rsidR="00187400" w:rsidRPr="001C5B96">
        <w:rPr>
          <w:sz w:val="20"/>
          <w:szCs w:val="20"/>
          <w:lang w:val="hr-HR"/>
        </w:rPr>
        <w:t>redovnih</w:t>
      </w:r>
      <w:r w:rsidRPr="001C5B96">
        <w:rPr>
          <w:rFonts w:eastAsia="Verdana,Bold"/>
          <w:sz w:val="20"/>
          <w:szCs w:val="20"/>
          <w:lang w:val="hr-HR"/>
        </w:rPr>
        <w:t xml:space="preserve"> dionica na ime, nominalnog iznosa 2.860,00 kuna svaka.</w:t>
      </w:r>
    </w:p>
    <w:p w:rsidR="00794A83" w:rsidRPr="001C5B96" w:rsidRDefault="00794A83" w:rsidP="00794A83">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 xml:space="preserve">Razlika od </w:t>
      </w:r>
      <w:r w:rsidRPr="001C5B96">
        <w:rPr>
          <w:sz w:val="20"/>
          <w:szCs w:val="20"/>
          <w:lang w:val="hr-HR"/>
        </w:rPr>
        <w:t>1.938.067,14</w:t>
      </w:r>
      <w:r w:rsidRPr="001C5B96">
        <w:rPr>
          <w:rFonts w:eastAsia="Verdana,Bold"/>
          <w:sz w:val="20"/>
          <w:szCs w:val="20"/>
          <w:lang w:val="hr-HR"/>
        </w:rPr>
        <w:t xml:space="preserve"> kuna nastala s osnove potrebe zaokruživanja vrijednosti dionice na 2.860,00 kuna unosi se u rezerve kapitala Društva</w:t>
      </w:r>
      <w:r w:rsidRPr="001C5B96">
        <w:rPr>
          <w:rFonts w:eastAsia="Verdana,Bold"/>
          <w:color w:val="FF0000"/>
          <w:sz w:val="20"/>
          <w:szCs w:val="20"/>
          <w:lang w:val="hr-HR"/>
        </w:rPr>
        <w:t>.</w:t>
      </w:r>
    </w:p>
    <w:p w:rsidR="00571643" w:rsidRDefault="00794A83" w:rsidP="00CB3449">
      <w:pPr>
        <w:pStyle w:val="Odlomakpopisa"/>
        <w:numPr>
          <w:ilvl w:val="0"/>
          <w:numId w:val="18"/>
        </w:numPr>
        <w:autoSpaceDE w:val="0"/>
        <w:autoSpaceDN w:val="0"/>
        <w:adjustRightInd w:val="0"/>
        <w:spacing w:after="120"/>
        <w:contextualSpacing/>
        <w:jc w:val="both"/>
        <w:rPr>
          <w:rFonts w:eastAsia="Verdana,Bold"/>
          <w:sz w:val="20"/>
          <w:szCs w:val="20"/>
          <w:lang w:val="hr-HR"/>
        </w:rPr>
      </w:pPr>
      <w:r w:rsidRPr="001C5B96">
        <w:rPr>
          <w:rFonts w:eastAsia="Verdana,Bold"/>
          <w:sz w:val="20"/>
          <w:szCs w:val="20"/>
          <w:lang w:val="hr-HR"/>
        </w:rPr>
        <w:t>Sve troškove smanjenja temeljnog kapitala snosi Društvo.</w:t>
      </w:r>
    </w:p>
    <w:p w:rsidR="00CB3449" w:rsidRPr="00CB3449" w:rsidRDefault="00CB3449" w:rsidP="00CB3449">
      <w:pPr>
        <w:pStyle w:val="Odlomakpopisa"/>
        <w:autoSpaceDE w:val="0"/>
        <w:autoSpaceDN w:val="0"/>
        <w:adjustRightInd w:val="0"/>
        <w:spacing w:after="120"/>
        <w:ind w:left="720"/>
        <w:contextualSpacing/>
        <w:jc w:val="both"/>
        <w:rPr>
          <w:rFonts w:eastAsia="Verdana,Bold"/>
          <w:sz w:val="20"/>
          <w:szCs w:val="20"/>
          <w:lang w:val="hr-HR"/>
        </w:rPr>
      </w:pPr>
    </w:p>
    <w:p w:rsidR="00571643" w:rsidRPr="001C5B96" w:rsidRDefault="00571643" w:rsidP="001C5B96">
      <w:pPr>
        <w:jc w:val="both"/>
        <w:rPr>
          <w:sz w:val="20"/>
          <w:szCs w:val="20"/>
          <w:lang w:val="hr-HR"/>
        </w:rPr>
      </w:pPr>
      <w:r w:rsidRPr="001C5B96">
        <w:rPr>
          <w:sz w:val="20"/>
          <w:szCs w:val="20"/>
          <w:lang w:val="hr-HR"/>
        </w:rPr>
        <w:t>Ad 8.) Donošenje odluke o izmjeni Statuta Društva</w:t>
      </w:r>
      <w:r w:rsidR="002B4922" w:rsidRPr="001C5B96">
        <w:rPr>
          <w:sz w:val="20"/>
          <w:szCs w:val="20"/>
          <w:lang w:val="hr-HR"/>
        </w:rPr>
        <w:t xml:space="preserve"> kako slijedi:</w:t>
      </w:r>
    </w:p>
    <w:p w:rsidR="002B4922" w:rsidRPr="001C5B96" w:rsidRDefault="002B4922" w:rsidP="009E6508">
      <w:pPr>
        <w:ind w:left="705"/>
        <w:jc w:val="both"/>
        <w:rPr>
          <w:sz w:val="20"/>
          <w:szCs w:val="20"/>
          <w:lang w:val="hr-HR"/>
        </w:rPr>
      </w:pPr>
    </w:p>
    <w:p w:rsidR="00794A83" w:rsidRPr="001C5B96" w:rsidRDefault="00794A83" w:rsidP="00794A83">
      <w:pPr>
        <w:jc w:val="both"/>
        <w:rPr>
          <w:rFonts w:cs="Arial"/>
          <w:bCs/>
          <w:sz w:val="20"/>
          <w:szCs w:val="20"/>
          <w:lang w:val="hr-HR"/>
        </w:rPr>
      </w:pPr>
      <w:r w:rsidRPr="001C5B96">
        <w:rPr>
          <w:rFonts w:cs="Arial"/>
          <w:bCs/>
          <w:sz w:val="20"/>
          <w:szCs w:val="20"/>
          <w:lang w:val="hr-HR"/>
        </w:rPr>
        <w:t xml:space="preserve">Pozivom i u smislu članka 301. Zakona o trgovačkim društvima (“Narodne novine“ br. 152/11 i 111/12), Glavna skupština dioničkog društva Liburnia Riviera Hoteli, sa sjedištem u Opatiji, upisano u sudski registar Trgovačkog suda u Rijeci pod brojem MBS </w:t>
      </w:r>
      <w:r w:rsidRPr="001C5B96">
        <w:rPr>
          <w:rFonts w:cs="Arial"/>
          <w:sz w:val="20"/>
          <w:szCs w:val="20"/>
          <w:lang w:val="hr-HR"/>
        </w:rPr>
        <w:t>040008080</w:t>
      </w:r>
      <w:r w:rsidRPr="001C5B96">
        <w:rPr>
          <w:rFonts w:cs="Arial"/>
          <w:bCs/>
          <w:sz w:val="20"/>
          <w:szCs w:val="20"/>
          <w:lang w:val="hr-HR"/>
        </w:rPr>
        <w:t xml:space="preserve">, OIB </w:t>
      </w:r>
      <w:r w:rsidRPr="001C5B96">
        <w:rPr>
          <w:rFonts w:cs="Arial"/>
          <w:sz w:val="20"/>
          <w:szCs w:val="20"/>
          <w:lang w:val="hr-HR"/>
        </w:rPr>
        <w:t>15573308024</w:t>
      </w:r>
      <w:r w:rsidRPr="001C5B96">
        <w:rPr>
          <w:rFonts w:cs="Arial"/>
          <w:bCs/>
          <w:sz w:val="20"/>
          <w:szCs w:val="20"/>
          <w:lang w:val="hr-HR"/>
        </w:rPr>
        <w:t xml:space="preserve">, dana </w:t>
      </w:r>
      <w:r w:rsidR="00F3415E" w:rsidRPr="0047350A">
        <w:rPr>
          <w:rFonts w:cs="Arial"/>
          <w:bCs/>
          <w:sz w:val="20"/>
          <w:szCs w:val="20"/>
          <w:lang w:val="hr-HR"/>
        </w:rPr>
        <w:t>02</w:t>
      </w:r>
      <w:r w:rsidRPr="0047350A">
        <w:rPr>
          <w:rFonts w:cs="Arial"/>
          <w:bCs/>
          <w:sz w:val="20"/>
          <w:szCs w:val="20"/>
          <w:lang w:val="hr-HR"/>
        </w:rPr>
        <w:t>.</w:t>
      </w:r>
      <w:r w:rsidRPr="001C5B96">
        <w:rPr>
          <w:rFonts w:cs="Arial"/>
          <w:bCs/>
          <w:sz w:val="20"/>
          <w:szCs w:val="20"/>
          <w:lang w:val="hr-HR"/>
        </w:rPr>
        <w:t xml:space="preserve"> lipnja 201</w:t>
      </w:r>
      <w:r w:rsidR="00EC5FBE" w:rsidRPr="001C5B96">
        <w:rPr>
          <w:rFonts w:cs="Arial"/>
          <w:bCs/>
          <w:sz w:val="20"/>
          <w:szCs w:val="20"/>
          <w:lang w:val="hr-HR"/>
        </w:rPr>
        <w:t>4</w:t>
      </w:r>
      <w:r w:rsidRPr="001C5B96">
        <w:rPr>
          <w:rFonts w:cs="Arial"/>
          <w:bCs/>
          <w:sz w:val="20"/>
          <w:szCs w:val="20"/>
          <w:lang w:val="hr-HR"/>
        </w:rPr>
        <w:t xml:space="preserve">. godine u Opatiji, </w:t>
      </w:r>
      <w:r w:rsidR="00B40DAA" w:rsidRPr="001C5B96">
        <w:rPr>
          <w:rFonts w:cs="Arial"/>
          <w:bCs/>
          <w:sz w:val="20"/>
          <w:szCs w:val="20"/>
          <w:lang w:val="hr-HR"/>
        </w:rPr>
        <w:t>donosi</w:t>
      </w:r>
      <w:r w:rsidRPr="001C5B96">
        <w:rPr>
          <w:rFonts w:cs="Arial"/>
          <w:bCs/>
          <w:sz w:val="20"/>
          <w:szCs w:val="20"/>
          <w:lang w:val="hr-HR"/>
        </w:rPr>
        <w:t xml:space="preserve"> slijedeću</w:t>
      </w:r>
    </w:p>
    <w:p w:rsidR="001C5B96" w:rsidRPr="001C5B96" w:rsidRDefault="001C5B96" w:rsidP="00794A83">
      <w:pPr>
        <w:jc w:val="both"/>
        <w:rPr>
          <w:rFonts w:cs="Arial"/>
          <w:bCs/>
          <w:sz w:val="20"/>
          <w:szCs w:val="20"/>
          <w:lang w:val="hr-HR"/>
        </w:rPr>
      </w:pPr>
    </w:p>
    <w:p w:rsidR="00794A83" w:rsidRPr="001C5B96" w:rsidRDefault="00794A83" w:rsidP="00794A83">
      <w:pPr>
        <w:jc w:val="both"/>
        <w:rPr>
          <w:rFonts w:cs="Arial"/>
          <w:bCs/>
          <w:sz w:val="20"/>
          <w:szCs w:val="20"/>
          <w:lang w:val="hr-HR"/>
        </w:rPr>
      </w:pPr>
    </w:p>
    <w:p w:rsidR="00794A83" w:rsidRPr="001C5B96" w:rsidRDefault="00B40DAA" w:rsidP="00794A83">
      <w:pPr>
        <w:jc w:val="center"/>
        <w:rPr>
          <w:rFonts w:cs="Arial"/>
          <w:b/>
          <w:bCs/>
          <w:sz w:val="20"/>
          <w:szCs w:val="20"/>
          <w:lang w:val="hr-HR"/>
        </w:rPr>
      </w:pPr>
      <w:r w:rsidRPr="001C5B96">
        <w:rPr>
          <w:rFonts w:cs="Arial"/>
          <w:b/>
          <w:bCs/>
          <w:sz w:val="20"/>
          <w:szCs w:val="20"/>
          <w:lang w:val="hr-HR"/>
        </w:rPr>
        <w:t xml:space="preserve">O D L U K U   O    </w:t>
      </w:r>
      <w:r w:rsidR="00794A83" w:rsidRPr="001C5B96">
        <w:rPr>
          <w:rFonts w:cs="Arial"/>
          <w:b/>
          <w:bCs/>
          <w:sz w:val="20"/>
          <w:szCs w:val="20"/>
          <w:lang w:val="hr-HR"/>
        </w:rPr>
        <w:t xml:space="preserve">I Z M J E N </w:t>
      </w:r>
      <w:r w:rsidRPr="001C5B96">
        <w:rPr>
          <w:rFonts w:cs="Arial"/>
          <w:b/>
          <w:bCs/>
          <w:sz w:val="20"/>
          <w:szCs w:val="20"/>
          <w:lang w:val="hr-HR"/>
        </w:rPr>
        <w:t>I</w:t>
      </w:r>
      <w:r w:rsidR="00794A83" w:rsidRPr="001C5B96">
        <w:rPr>
          <w:rFonts w:cs="Arial"/>
          <w:b/>
          <w:bCs/>
          <w:sz w:val="20"/>
          <w:szCs w:val="20"/>
          <w:lang w:val="hr-HR"/>
        </w:rPr>
        <w:t xml:space="preserve">    S T A T U T A</w:t>
      </w:r>
    </w:p>
    <w:p w:rsidR="001C5B96" w:rsidRDefault="00794A83" w:rsidP="001C5B96">
      <w:pPr>
        <w:jc w:val="center"/>
        <w:rPr>
          <w:rFonts w:cs="Arial"/>
          <w:b/>
          <w:bCs/>
          <w:sz w:val="20"/>
          <w:szCs w:val="20"/>
          <w:lang w:val="hr-HR"/>
        </w:rPr>
      </w:pPr>
      <w:r w:rsidRPr="001C5B96">
        <w:rPr>
          <w:rFonts w:cs="Arial"/>
          <w:b/>
          <w:bCs/>
          <w:sz w:val="20"/>
          <w:szCs w:val="20"/>
          <w:lang w:val="hr-HR"/>
        </w:rPr>
        <w:t xml:space="preserve">DRUŠTVA </w:t>
      </w:r>
      <w:r w:rsidRPr="001C5B96">
        <w:rPr>
          <w:rFonts w:cs="Arial"/>
          <w:b/>
          <w:sz w:val="20"/>
          <w:szCs w:val="20"/>
          <w:lang w:val="hr-HR"/>
        </w:rPr>
        <w:t>LIBURNIA RIVIERA HOTELI</w:t>
      </w:r>
      <w:r w:rsidRPr="001C5B96">
        <w:rPr>
          <w:rFonts w:cs="Arial"/>
          <w:b/>
          <w:bCs/>
          <w:sz w:val="20"/>
          <w:szCs w:val="20"/>
          <w:lang w:val="hr-HR"/>
        </w:rPr>
        <w:t xml:space="preserve"> d.d.</w:t>
      </w:r>
    </w:p>
    <w:p w:rsidR="001C5B96" w:rsidRDefault="001C5B96" w:rsidP="001C5B96">
      <w:pPr>
        <w:rPr>
          <w:rFonts w:cs="Arial"/>
          <w:b/>
          <w:bCs/>
          <w:sz w:val="20"/>
          <w:szCs w:val="20"/>
          <w:lang w:val="hr-HR"/>
        </w:rPr>
      </w:pPr>
    </w:p>
    <w:p w:rsidR="001C7026" w:rsidRPr="001C5B96" w:rsidRDefault="001C7026" w:rsidP="001C7026">
      <w:pPr>
        <w:jc w:val="center"/>
        <w:rPr>
          <w:rFonts w:cs="Arial"/>
          <w:b/>
          <w:bCs/>
          <w:sz w:val="20"/>
          <w:szCs w:val="20"/>
          <w:lang w:val="hr-HR"/>
        </w:rPr>
      </w:pPr>
      <w:r w:rsidRPr="001C5B96">
        <w:rPr>
          <w:sz w:val="20"/>
          <w:szCs w:val="20"/>
          <w:lang w:val="hr-HR"/>
        </w:rPr>
        <w:t>Članak 1.</w:t>
      </w:r>
    </w:p>
    <w:p w:rsidR="001C7026" w:rsidRDefault="001C7026" w:rsidP="001C7026">
      <w:pPr>
        <w:jc w:val="both"/>
        <w:rPr>
          <w:szCs w:val="22"/>
          <w:lang w:val="hr-HR"/>
        </w:rPr>
      </w:pPr>
    </w:p>
    <w:p w:rsidR="001C7026" w:rsidRPr="004123C8" w:rsidRDefault="001C7026" w:rsidP="004123C8">
      <w:pPr>
        <w:jc w:val="both"/>
        <w:rPr>
          <w:sz w:val="20"/>
          <w:szCs w:val="20"/>
          <w:lang w:val="hr-HR"/>
        </w:rPr>
      </w:pPr>
      <w:r w:rsidRPr="004123C8">
        <w:rPr>
          <w:sz w:val="20"/>
          <w:szCs w:val="20"/>
          <w:lang w:val="hr-HR"/>
        </w:rPr>
        <w:t>U članak 4. Statuta dodaju se  riječi:</w:t>
      </w:r>
    </w:p>
    <w:p w:rsidR="001C7026" w:rsidRPr="004123C8" w:rsidRDefault="001C7026" w:rsidP="001C7026">
      <w:pPr>
        <w:jc w:val="both"/>
        <w:rPr>
          <w:sz w:val="20"/>
          <w:szCs w:val="20"/>
          <w:lang w:val="hr-HR"/>
        </w:rPr>
      </w:pPr>
    </w:p>
    <w:p w:rsidR="001C7026" w:rsidRPr="004123C8" w:rsidRDefault="001C7026" w:rsidP="001C7026">
      <w:pPr>
        <w:ind w:left="705"/>
        <w:jc w:val="both"/>
        <w:rPr>
          <w:sz w:val="20"/>
          <w:szCs w:val="20"/>
          <w:lang w:val="hr-HR"/>
        </w:rPr>
      </w:pPr>
      <w:r w:rsidRPr="004123C8">
        <w:rPr>
          <w:sz w:val="20"/>
          <w:szCs w:val="20"/>
          <w:lang w:val="hr-HR"/>
        </w:rPr>
        <w:t>74.14 Savjetovanje u vezi s poslovanjem i upravljanjem</w:t>
      </w:r>
    </w:p>
    <w:p w:rsidR="001C7026" w:rsidRPr="004123C8" w:rsidRDefault="001C7026" w:rsidP="001C7026">
      <w:pPr>
        <w:ind w:left="705"/>
        <w:jc w:val="both"/>
        <w:rPr>
          <w:sz w:val="20"/>
          <w:szCs w:val="20"/>
          <w:lang w:val="hr-HR"/>
        </w:rPr>
      </w:pPr>
      <w:r w:rsidRPr="004123C8">
        <w:rPr>
          <w:sz w:val="20"/>
          <w:szCs w:val="20"/>
          <w:lang w:val="hr-HR"/>
        </w:rPr>
        <w:t>74.15 Upravljačke djelatnosti holding – društava</w:t>
      </w:r>
    </w:p>
    <w:p w:rsidR="001C7026" w:rsidRPr="004123C8" w:rsidRDefault="001C7026" w:rsidP="001C7026">
      <w:pPr>
        <w:ind w:left="705"/>
        <w:jc w:val="both"/>
        <w:rPr>
          <w:sz w:val="20"/>
          <w:szCs w:val="20"/>
          <w:lang w:val="hr-HR"/>
        </w:rPr>
      </w:pPr>
      <w:r w:rsidRPr="004123C8">
        <w:rPr>
          <w:sz w:val="20"/>
          <w:szCs w:val="20"/>
          <w:lang w:val="hr-HR"/>
        </w:rPr>
        <w:t>*         Računovodstveni i knjigovodstveni poslovi</w:t>
      </w:r>
    </w:p>
    <w:p w:rsidR="001C7026" w:rsidRPr="004123C8" w:rsidRDefault="001C7026" w:rsidP="001C7026">
      <w:pPr>
        <w:ind w:left="705"/>
        <w:jc w:val="both"/>
        <w:rPr>
          <w:sz w:val="20"/>
          <w:szCs w:val="20"/>
          <w:lang w:val="hr-HR"/>
        </w:rPr>
      </w:pPr>
      <w:r w:rsidRPr="004123C8">
        <w:rPr>
          <w:sz w:val="20"/>
          <w:szCs w:val="20"/>
          <w:lang w:val="hr-HR"/>
        </w:rPr>
        <w:t>*         Savjetovanje u vezi s računovodstvenim i knjigovodstvenim poslovima</w:t>
      </w:r>
    </w:p>
    <w:p w:rsidR="001C7026" w:rsidRPr="004123C8" w:rsidRDefault="001C7026" w:rsidP="001C7026">
      <w:pPr>
        <w:ind w:left="705"/>
        <w:jc w:val="both"/>
        <w:rPr>
          <w:sz w:val="20"/>
          <w:szCs w:val="20"/>
          <w:lang w:val="hr-HR"/>
        </w:rPr>
      </w:pPr>
      <w:r w:rsidRPr="004123C8">
        <w:rPr>
          <w:sz w:val="20"/>
          <w:szCs w:val="20"/>
          <w:lang w:val="hr-HR"/>
        </w:rPr>
        <w:t>*         Zastupanje inozemnih pravnih osoba</w:t>
      </w:r>
      <w:r w:rsidR="004123C8">
        <w:rPr>
          <w:sz w:val="20"/>
          <w:szCs w:val="20"/>
          <w:lang w:val="hr-HR"/>
        </w:rPr>
        <w:t>.</w:t>
      </w:r>
    </w:p>
    <w:p w:rsidR="001C7026" w:rsidRDefault="001C7026" w:rsidP="001C7026">
      <w:pPr>
        <w:rPr>
          <w:sz w:val="20"/>
          <w:szCs w:val="20"/>
          <w:lang w:val="hr-HR"/>
        </w:rPr>
      </w:pPr>
    </w:p>
    <w:p w:rsidR="00794A83" w:rsidRPr="001C5B96" w:rsidRDefault="001C7026" w:rsidP="001C5B96">
      <w:pPr>
        <w:jc w:val="center"/>
        <w:rPr>
          <w:rFonts w:cs="Arial"/>
          <w:b/>
          <w:bCs/>
          <w:sz w:val="20"/>
          <w:szCs w:val="20"/>
          <w:lang w:val="hr-HR"/>
        </w:rPr>
      </w:pPr>
      <w:r>
        <w:rPr>
          <w:sz w:val="20"/>
          <w:szCs w:val="20"/>
          <w:lang w:val="hr-HR"/>
        </w:rPr>
        <w:t>Članak 2</w:t>
      </w:r>
      <w:r w:rsidR="00EC5FBE" w:rsidRPr="001C5B96">
        <w:rPr>
          <w:sz w:val="20"/>
          <w:szCs w:val="20"/>
          <w:lang w:val="hr-HR"/>
        </w:rPr>
        <w:t>.</w:t>
      </w:r>
    </w:p>
    <w:p w:rsidR="00EC5FBE" w:rsidRPr="001C5B96" w:rsidRDefault="00EC5FBE" w:rsidP="009E6508">
      <w:pPr>
        <w:ind w:left="705"/>
        <w:jc w:val="both"/>
        <w:rPr>
          <w:sz w:val="20"/>
          <w:szCs w:val="20"/>
          <w:lang w:val="hr-HR"/>
        </w:rPr>
      </w:pPr>
    </w:p>
    <w:p w:rsidR="002B4922" w:rsidRPr="001C5B96" w:rsidRDefault="002B4922" w:rsidP="001C5B96">
      <w:pPr>
        <w:jc w:val="both"/>
        <w:rPr>
          <w:sz w:val="20"/>
          <w:szCs w:val="20"/>
          <w:lang w:val="hr-HR"/>
        </w:rPr>
      </w:pPr>
      <w:r w:rsidRPr="001C5B96">
        <w:rPr>
          <w:sz w:val="20"/>
          <w:szCs w:val="20"/>
          <w:lang w:val="hr-HR"/>
        </w:rPr>
        <w:t>Članak 7. Statuta Društva mijenja se i glasi:</w:t>
      </w:r>
    </w:p>
    <w:p w:rsidR="00794A83" w:rsidRPr="001C5B96" w:rsidRDefault="00794A83" w:rsidP="009E6508">
      <w:pPr>
        <w:ind w:left="705"/>
        <w:jc w:val="both"/>
        <w:rPr>
          <w:sz w:val="20"/>
          <w:szCs w:val="20"/>
          <w:lang w:val="hr-HR"/>
        </w:rPr>
      </w:pPr>
    </w:p>
    <w:p w:rsidR="002B4922" w:rsidRPr="001C5B96" w:rsidRDefault="00794A83" w:rsidP="001C5B96">
      <w:pPr>
        <w:jc w:val="both"/>
        <w:rPr>
          <w:sz w:val="20"/>
          <w:szCs w:val="20"/>
          <w:lang w:val="hr-HR"/>
        </w:rPr>
      </w:pPr>
      <w:r w:rsidRPr="001C5B96">
        <w:rPr>
          <w:sz w:val="20"/>
          <w:szCs w:val="20"/>
          <w:lang w:val="hr-HR"/>
        </w:rPr>
        <w:t>Temeljni kapital Društva iznosi 865.553.260,00 kuna</w:t>
      </w:r>
      <w:r w:rsidR="00F3415E">
        <w:rPr>
          <w:sz w:val="20"/>
          <w:szCs w:val="20"/>
          <w:lang w:val="hr-HR"/>
        </w:rPr>
        <w:t xml:space="preserve"> </w:t>
      </w:r>
      <w:r w:rsidR="002B4922" w:rsidRPr="001C5B96">
        <w:rPr>
          <w:sz w:val="20"/>
          <w:szCs w:val="20"/>
          <w:lang w:val="hr-HR"/>
        </w:rPr>
        <w:t>(slovima:</w:t>
      </w:r>
      <w:r w:rsidR="00F3415E">
        <w:rPr>
          <w:sz w:val="20"/>
          <w:szCs w:val="20"/>
          <w:lang w:val="hr-HR"/>
        </w:rPr>
        <w:t xml:space="preserve"> </w:t>
      </w:r>
      <w:r w:rsidRPr="001C5B96">
        <w:rPr>
          <w:sz w:val="20"/>
          <w:szCs w:val="20"/>
          <w:lang w:val="hr-HR"/>
        </w:rPr>
        <w:t>osamsto še</w:t>
      </w:r>
      <w:r w:rsidR="00F3415E">
        <w:rPr>
          <w:sz w:val="20"/>
          <w:szCs w:val="20"/>
          <w:lang w:val="hr-HR"/>
        </w:rPr>
        <w:t>z</w:t>
      </w:r>
      <w:r w:rsidRPr="001C5B96">
        <w:rPr>
          <w:sz w:val="20"/>
          <w:szCs w:val="20"/>
          <w:lang w:val="hr-HR"/>
        </w:rPr>
        <w:t>deset  pet milijuna petstopedeset i tri tisuće dvije stotine šesdeset kuna</w:t>
      </w:r>
      <w:r w:rsidR="002B4922" w:rsidRPr="001C5B96">
        <w:rPr>
          <w:sz w:val="20"/>
          <w:szCs w:val="20"/>
          <w:lang w:val="hr-HR"/>
        </w:rPr>
        <w:t>).</w:t>
      </w:r>
    </w:p>
    <w:p w:rsidR="001C5B96" w:rsidRDefault="009E6508" w:rsidP="001C5B96">
      <w:pPr>
        <w:tabs>
          <w:tab w:val="left" w:pos="1418"/>
        </w:tabs>
        <w:ind w:left="705"/>
        <w:jc w:val="both"/>
        <w:rPr>
          <w:sz w:val="20"/>
          <w:szCs w:val="20"/>
          <w:lang w:val="hr-HR"/>
        </w:rPr>
      </w:pPr>
      <w:r w:rsidRPr="001C5B96">
        <w:rPr>
          <w:sz w:val="20"/>
          <w:szCs w:val="20"/>
          <w:lang w:val="hr-HR"/>
        </w:rPr>
        <w:tab/>
      </w:r>
    </w:p>
    <w:p w:rsidR="009E6508" w:rsidRPr="001C5B96" w:rsidRDefault="001C7026" w:rsidP="001C5B96">
      <w:pPr>
        <w:tabs>
          <w:tab w:val="left" w:pos="1418"/>
        </w:tabs>
        <w:jc w:val="center"/>
        <w:rPr>
          <w:sz w:val="20"/>
          <w:szCs w:val="20"/>
          <w:lang w:val="hr-HR"/>
        </w:rPr>
      </w:pPr>
      <w:r>
        <w:rPr>
          <w:sz w:val="20"/>
          <w:szCs w:val="20"/>
          <w:lang w:val="hr-HR"/>
        </w:rPr>
        <w:t>Članak 3</w:t>
      </w:r>
      <w:r w:rsidR="00EC5FBE" w:rsidRPr="001C5B96">
        <w:rPr>
          <w:sz w:val="20"/>
          <w:szCs w:val="20"/>
          <w:lang w:val="hr-HR"/>
        </w:rPr>
        <w:t>.</w:t>
      </w:r>
    </w:p>
    <w:p w:rsidR="001C5B96" w:rsidRDefault="001C5B96" w:rsidP="00EC5FBE">
      <w:pPr>
        <w:jc w:val="both"/>
        <w:rPr>
          <w:sz w:val="20"/>
          <w:szCs w:val="20"/>
          <w:lang w:val="hr-HR"/>
        </w:rPr>
      </w:pPr>
    </w:p>
    <w:p w:rsidR="00375E34" w:rsidRPr="001C5B96" w:rsidRDefault="00EC5FBE" w:rsidP="00EC5FBE">
      <w:pPr>
        <w:jc w:val="both"/>
        <w:rPr>
          <w:sz w:val="20"/>
          <w:szCs w:val="20"/>
          <w:lang w:val="hr-HR"/>
        </w:rPr>
      </w:pPr>
      <w:r w:rsidRPr="001C5B96">
        <w:rPr>
          <w:sz w:val="20"/>
          <w:szCs w:val="20"/>
          <w:lang w:val="hr-HR"/>
        </w:rPr>
        <w:t>Članak 8. stavak 1. Statuta Društva mijenja se i glasi:</w:t>
      </w:r>
    </w:p>
    <w:p w:rsidR="001C5B96" w:rsidRDefault="001C5B96" w:rsidP="00EC5FBE">
      <w:pPr>
        <w:jc w:val="both"/>
        <w:rPr>
          <w:sz w:val="20"/>
          <w:szCs w:val="20"/>
          <w:lang w:val="hr-HR"/>
        </w:rPr>
      </w:pPr>
    </w:p>
    <w:p w:rsidR="00EC5FBE" w:rsidRPr="001C5B96" w:rsidRDefault="00EC5FBE" w:rsidP="00EC5FBE">
      <w:pPr>
        <w:jc w:val="both"/>
        <w:rPr>
          <w:sz w:val="20"/>
          <w:szCs w:val="20"/>
          <w:lang w:val="hr-HR"/>
        </w:rPr>
      </w:pPr>
      <w:r w:rsidRPr="001C5B96">
        <w:rPr>
          <w:sz w:val="20"/>
          <w:szCs w:val="20"/>
          <w:lang w:val="hr-HR"/>
        </w:rPr>
        <w:t>Temeljni kapital Društva podijeljen je na 302.641 (slovima: tristo dvije tisuće šesto  četrdeset i jednu) redovnu dionicu na ime, nominalnog iznosa 2.860,00 (dvije tisuće osamsto i</w:t>
      </w:r>
      <w:r w:rsidR="00F3415E">
        <w:rPr>
          <w:sz w:val="20"/>
          <w:szCs w:val="20"/>
          <w:lang w:val="hr-HR"/>
        </w:rPr>
        <w:t xml:space="preserve"> </w:t>
      </w:r>
      <w:r w:rsidRPr="001C5B96">
        <w:rPr>
          <w:sz w:val="20"/>
          <w:szCs w:val="20"/>
          <w:lang w:val="hr-HR"/>
        </w:rPr>
        <w:t>še</w:t>
      </w:r>
      <w:r w:rsidR="00F3415E">
        <w:rPr>
          <w:sz w:val="20"/>
          <w:szCs w:val="20"/>
          <w:lang w:val="hr-HR"/>
        </w:rPr>
        <w:t>z</w:t>
      </w:r>
      <w:r w:rsidRPr="001C5B96">
        <w:rPr>
          <w:sz w:val="20"/>
          <w:szCs w:val="20"/>
          <w:lang w:val="hr-HR"/>
        </w:rPr>
        <w:t>deset) kuna svaka.</w:t>
      </w:r>
    </w:p>
    <w:p w:rsidR="002D5C89" w:rsidRPr="001C5B96" w:rsidRDefault="002D5C89" w:rsidP="002615C7">
      <w:pPr>
        <w:ind w:left="426" w:hanging="426"/>
        <w:jc w:val="both"/>
        <w:rPr>
          <w:b/>
          <w:sz w:val="20"/>
          <w:szCs w:val="20"/>
          <w:lang w:val="hr-HR"/>
        </w:rPr>
      </w:pPr>
    </w:p>
    <w:p w:rsidR="00B40DAA" w:rsidRPr="001C5B96" w:rsidRDefault="00B40DAA" w:rsidP="001C5B96">
      <w:pPr>
        <w:ind w:left="426" w:hanging="426"/>
        <w:jc w:val="center"/>
        <w:rPr>
          <w:sz w:val="20"/>
          <w:szCs w:val="20"/>
          <w:lang w:val="hr-HR"/>
        </w:rPr>
      </w:pPr>
      <w:r w:rsidRPr="001C5B96">
        <w:rPr>
          <w:sz w:val="20"/>
          <w:szCs w:val="20"/>
          <w:lang w:val="hr-HR"/>
        </w:rPr>
        <w:t xml:space="preserve">Članak </w:t>
      </w:r>
      <w:r w:rsidR="001C7026">
        <w:rPr>
          <w:sz w:val="20"/>
          <w:szCs w:val="20"/>
          <w:lang w:val="hr-HR"/>
        </w:rPr>
        <w:t>4</w:t>
      </w:r>
      <w:r w:rsidRPr="001C5B96">
        <w:rPr>
          <w:sz w:val="20"/>
          <w:szCs w:val="20"/>
          <w:lang w:val="hr-HR"/>
        </w:rPr>
        <w:t>.</w:t>
      </w:r>
    </w:p>
    <w:p w:rsidR="002D5C89" w:rsidRPr="001C5B96" w:rsidRDefault="002D5C89" w:rsidP="002615C7">
      <w:pPr>
        <w:ind w:left="426" w:hanging="426"/>
        <w:jc w:val="both"/>
        <w:rPr>
          <w:b/>
          <w:sz w:val="20"/>
          <w:szCs w:val="20"/>
          <w:lang w:val="hr-HR"/>
        </w:rPr>
      </w:pPr>
    </w:p>
    <w:p w:rsidR="002D5C89" w:rsidRPr="001C5B96" w:rsidRDefault="00B40DAA" w:rsidP="001C5B96">
      <w:pPr>
        <w:jc w:val="both"/>
        <w:rPr>
          <w:sz w:val="20"/>
          <w:szCs w:val="20"/>
          <w:lang w:val="hr-HR"/>
        </w:rPr>
      </w:pPr>
      <w:r w:rsidRPr="001C5B96">
        <w:rPr>
          <w:sz w:val="20"/>
          <w:szCs w:val="20"/>
          <w:lang w:val="hr-HR"/>
        </w:rPr>
        <w:t>Sve ostale odredbe Statuta ostaju nepromijenjene.</w:t>
      </w:r>
    </w:p>
    <w:p w:rsidR="001C5B96" w:rsidRDefault="001C5B96" w:rsidP="001C5B96">
      <w:pPr>
        <w:jc w:val="both"/>
        <w:rPr>
          <w:sz w:val="20"/>
          <w:szCs w:val="20"/>
          <w:lang w:val="hr-HR"/>
        </w:rPr>
      </w:pPr>
    </w:p>
    <w:p w:rsidR="001C5B96" w:rsidRDefault="00B40DAA" w:rsidP="001C5B96">
      <w:pPr>
        <w:jc w:val="center"/>
        <w:rPr>
          <w:sz w:val="20"/>
          <w:szCs w:val="20"/>
          <w:lang w:val="hr-HR"/>
        </w:rPr>
      </w:pPr>
      <w:r w:rsidRPr="001C5B96">
        <w:rPr>
          <w:sz w:val="20"/>
          <w:szCs w:val="20"/>
          <w:lang w:val="hr-HR"/>
        </w:rPr>
        <w:t xml:space="preserve">Članak </w:t>
      </w:r>
      <w:r w:rsidR="001C7026">
        <w:rPr>
          <w:sz w:val="20"/>
          <w:szCs w:val="20"/>
          <w:lang w:val="hr-HR"/>
        </w:rPr>
        <w:t>5</w:t>
      </w:r>
      <w:r w:rsidRPr="001C5B96">
        <w:rPr>
          <w:sz w:val="20"/>
          <w:szCs w:val="20"/>
          <w:lang w:val="hr-HR"/>
        </w:rPr>
        <w:t>.</w:t>
      </w:r>
    </w:p>
    <w:p w:rsidR="001C5B96" w:rsidRDefault="001C5B96" w:rsidP="001C5B96">
      <w:pPr>
        <w:jc w:val="center"/>
        <w:rPr>
          <w:sz w:val="20"/>
          <w:szCs w:val="20"/>
          <w:lang w:val="hr-HR"/>
        </w:rPr>
      </w:pPr>
    </w:p>
    <w:p w:rsidR="00B40DAA" w:rsidRPr="001C5B96" w:rsidRDefault="00B40DAA" w:rsidP="001C5B96">
      <w:pPr>
        <w:rPr>
          <w:sz w:val="20"/>
          <w:szCs w:val="20"/>
          <w:lang w:val="hr-HR"/>
        </w:rPr>
      </w:pPr>
      <w:r w:rsidRPr="001C5B96">
        <w:rPr>
          <w:sz w:val="20"/>
          <w:szCs w:val="20"/>
          <w:lang w:val="hr-HR"/>
        </w:rPr>
        <w:t>Ova Odluka o izmjeni Statuta stupa na snagu i primjenjuje se danom upisa u Sudski registar.</w:t>
      </w:r>
    </w:p>
    <w:p w:rsidR="00B40DAA" w:rsidRPr="001C5B96" w:rsidRDefault="00B40DAA" w:rsidP="002615C7">
      <w:pPr>
        <w:ind w:left="426" w:hanging="426"/>
        <w:jc w:val="both"/>
        <w:rPr>
          <w:sz w:val="20"/>
          <w:szCs w:val="20"/>
          <w:lang w:val="hr-HR"/>
        </w:rPr>
      </w:pPr>
    </w:p>
    <w:p w:rsidR="00B40DAA" w:rsidRPr="001C5B96" w:rsidRDefault="00B40DAA" w:rsidP="002615C7">
      <w:pPr>
        <w:ind w:left="426" w:hanging="426"/>
        <w:jc w:val="both"/>
        <w:rPr>
          <w:sz w:val="20"/>
          <w:szCs w:val="20"/>
          <w:lang w:val="hr-HR"/>
        </w:rPr>
      </w:pPr>
    </w:p>
    <w:p w:rsidR="00B40DAA" w:rsidRDefault="00B40DAA" w:rsidP="002615C7">
      <w:pPr>
        <w:ind w:left="426" w:hanging="426"/>
        <w:jc w:val="both"/>
        <w:rPr>
          <w:sz w:val="20"/>
          <w:szCs w:val="20"/>
          <w:lang w:val="hr-HR"/>
        </w:rPr>
      </w:pPr>
    </w:p>
    <w:p w:rsidR="001C7026" w:rsidRDefault="001C7026" w:rsidP="002615C7">
      <w:pPr>
        <w:ind w:left="426" w:hanging="426"/>
        <w:jc w:val="both"/>
        <w:rPr>
          <w:sz w:val="20"/>
          <w:szCs w:val="20"/>
          <w:lang w:val="hr-HR"/>
        </w:rPr>
      </w:pPr>
    </w:p>
    <w:p w:rsidR="001C7026" w:rsidRDefault="001C7026" w:rsidP="002615C7">
      <w:pPr>
        <w:ind w:left="426" w:hanging="426"/>
        <w:jc w:val="both"/>
        <w:rPr>
          <w:sz w:val="20"/>
          <w:szCs w:val="20"/>
          <w:lang w:val="hr-HR"/>
        </w:rPr>
      </w:pPr>
    </w:p>
    <w:p w:rsidR="001C7026" w:rsidRDefault="001C7026" w:rsidP="002615C7">
      <w:pPr>
        <w:ind w:left="426" w:hanging="426"/>
        <w:jc w:val="both"/>
        <w:rPr>
          <w:sz w:val="20"/>
          <w:szCs w:val="20"/>
          <w:lang w:val="hr-HR"/>
        </w:rPr>
      </w:pPr>
    </w:p>
    <w:p w:rsidR="001C7026" w:rsidRPr="001C5B96" w:rsidRDefault="001C7026" w:rsidP="002615C7">
      <w:pPr>
        <w:ind w:left="426" w:hanging="426"/>
        <w:jc w:val="both"/>
        <w:rPr>
          <w:sz w:val="20"/>
          <w:szCs w:val="20"/>
          <w:lang w:val="hr-HR"/>
        </w:rPr>
      </w:pPr>
    </w:p>
    <w:p w:rsidR="0021545D" w:rsidRDefault="0021545D" w:rsidP="001C5B96">
      <w:pPr>
        <w:jc w:val="both"/>
        <w:rPr>
          <w:b/>
          <w:sz w:val="20"/>
          <w:szCs w:val="20"/>
          <w:lang w:val="hr-HR"/>
        </w:rPr>
      </w:pPr>
    </w:p>
    <w:p w:rsidR="002615C7" w:rsidRPr="001C5B96" w:rsidRDefault="002615C7" w:rsidP="001C5B96">
      <w:pPr>
        <w:jc w:val="both"/>
        <w:rPr>
          <w:sz w:val="20"/>
          <w:szCs w:val="20"/>
          <w:lang w:val="hr-HR"/>
        </w:rPr>
      </w:pPr>
      <w:r w:rsidRPr="001C5B96">
        <w:rPr>
          <w:b/>
          <w:sz w:val="20"/>
          <w:szCs w:val="20"/>
          <w:lang w:val="hr-HR"/>
        </w:rPr>
        <w:lastRenderedPageBreak/>
        <w:t xml:space="preserve">OBAVIJEST DIONIČARIMA I UPUTE ZA SUDJELOVANJE TE KORIŠTENJE PRAVA GLASA             </w:t>
      </w:r>
    </w:p>
    <w:p w:rsidR="002615C7" w:rsidRPr="001C5B96" w:rsidRDefault="002615C7" w:rsidP="002615C7">
      <w:pPr>
        <w:jc w:val="both"/>
        <w:rPr>
          <w:sz w:val="20"/>
          <w:szCs w:val="20"/>
          <w:lang w:val="hr-HR"/>
        </w:rPr>
      </w:pPr>
    </w:p>
    <w:p w:rsidR="002615C7" w:rsidRPr="001C5B96" w:rsidRDefault="002615C7" w:rsidP="002615C7">
      <w:pPr>
        <w:jc w:val="both"/>
        <w:rPr>
          <w:b/>
          <w:sz w:val="20"/>
          <w:szCs w:val="20"/>
          <w:lang w:val="hr-HR"/>
        </w:rPr>
      </w:pPr>
      <w:r w:rsidRPr="001C5B96">
        <w:rPr>
          <w:b/>
          <w:sz w:val="20"/>
          <w:szCs w:val="20"/>
          <w:lang w:val="hr-HR"/>
        </w:rPr>
        <w:t>PRIJAVA</w:t>
      </w:r>
    </w:p>
    <w:p w:rsidR="002615C7" w:rsidRPr="001C5B96" w:rsidRDefault="002615C7" w:rsidP="002615C7">
      <w:pPr>
        <w:jc w:val="both"/>
        <w:rPr>
          <w:b/>
          <w:sz w:val="20"/>
          <w:szCs w:val="20"/>
          <w:lang w:val="hr-HR"/>
        </w:rPr>
      </w:pPr>
    </w:p>
    <w:p w:rsidR="002615C7" w:rsidRPr="001C5B96" w:rsidRDefault="002615C7" w:rsidP="002615C7">
      <w:pPr>
        <w:pStyle w:val="Tijeloteksta"/>
        <w:rPr>
          <w:rFonts w:ascii="Georgia" w:hAnsi="Georgia"/>
          <w:sz w:val="20"/>
        </w:rPr>
      </w:pPr>
      <w:r w:rsidRPr="001C5B96">
        <w:rPr>
          <w:rFonts w:ascii="Georgia" w:hAnsi="Georgia"/>
          <w:sz w:val="20"/>
        </w:rPr>
        <w:t xml:space="preserve">Dioničari koji žele sudjelovati na Glavnoj skupštini dužni su pisanim putem prijaviti svoje sudjelovanje. Prijava se podnosi neposredno u sjedištu Društva ili preporučenom poštom, s time da prijava mora prispjeti na adresu: Liburnia Riviera Hoteli d.d., Opatija, Služba za pravne poslove, Maršala Tita 198, 51410 Opatija (s naznakom: Prijava za Glavnu Skupštinu) šest dana prije održavanja skupštine. U navedeni rok od 6 dana ne uračunava se dan prispijeća prijave, kao niti dan održavanja Glavne skupštine, odnosno pravo prisustvovati i glasovati na Glavnoj skupštini imaju dioničari čija prijava prispije na gore navedenu adresu najkasnije na dan </w:t>
      </w:r>
      <w:r w:rsidR="00F44969" w:rsidRPr="0047350A">
        <w:rPr>
          <w:rFonts w:ascii="Georgia" w:hAnsi="Georgia"/>
          <w:sz w:val="20"/>
        </w:rPr>
        <w:t>2</w:t>
      </w:r>
      <w:r w:rsidR="00520A55" w:rsidRPr="0047350A">
        <w:rPr>
          <w:rFonts w:ascii="Georgia" w:hAnsi="Georgia"/>
          <w:sz w:val="20"/>
        </w:rPr>
        <w:t>6</w:t>
      </w:r>
      <w:r w:rsidR="00F44969" w:rsidRPr="0047350A">
        <w:rPr>
          <w:rFonts w:ascii="Georgia" w:hAnsi="Georgia"/>
          <w:sz w:val="20"/>
        </w:rPr>
        <w:t>. svibnja</w:t>
      </w:r>
      <w:r w:rsidR="00F44969">
        <w:rPr>
          <w:rFonts w:ascii="Georgia" w:hAnsi="Georgia"/>
          <w:sz w:val="20"/>
        </w:rPr>
        <w:t xml:space="preserve"> </w:t>
      </w:r>
      <w:r w:rsidRPr="001C5B96">
        <w:rPr>
          <w:rFonts w:ascii="Georgia" w:hAnsi="Georgia"/>
          <w:sz w:val="20"/>
        </w:rPr>
        <w:t>201</w:t>
      </w:r>
      <w:r w:rsidR="00EC5FBE" w:rsidRPr="001C5B96">
        <w:rPr>
          <w:rFonts w:ascii="Georgia" w:hAnsi="Georgia"/>
          <w:sz w:val="20"/>
        </w:rPr>
        <w:t>4</w:t>
      </w:r>
      <w:r w:rsidRPr="001C5B96">
        <w:rPr>
          <w:rFonts w:ascii="Georgia" w:hAnsi="Georgia"/>
          <w:sz w:val="20"/>
        </w:rPr>
        <w:t>. godine, te dioničari</w:t>
      </w:r>
      <w:r w:rsidR="00582559" w:rsidRPr="001C5B96">
        <w:rPr>
          <w:rFonts w:ascii="Georgia" w:hAnsi="Georgia"/>
          <w:sz w:val="20"/>
        </w:rPr>
        <w:t xml:space="preserve"> koji su upisani u depozitoriju Središnjeg klirinškog depozitarnog društva na početak dvadeset prvog (21.) dana prije dana održavanja Glavne skupštine kao d</w:t>
      </w:r>
      <w:r w:rsidRPr="001C5B96">
        <w:rPr>
          <w:rFonts w:ascii="Georgia" w:hAnsi="Georgia"/>
          <w:sz w:val="20"/>
        </w:rPr>
        <w:t xml:space="preserve">ioničari </w:t>
      </w:r>
      <w:r w:rsidR="00582559" w:rsidRPr="001C5B96">
        <w:rPr>
          <w:rFonts w:ascii="Georgia" w:hAnsi="Georgia"/>
          <w:sz w:val="20"/>
        </w:rPr>
        <w:t xml:space="preserve">Liburnia Riviera Hoteli </w:t>
      </w:r>
      <w:r w:rsidRPr="001C5B96">
        <w:rPr>
          <w:rFonts w:ascii="Georgia" w:hAnsi="Georgia"/>
          <w:sz w:val="20"/>
        </w:rPr>
        <w:t>d.d.</w:t>
      </w:r>
      <w:r w:rsidR="00582559" w:rsidRPr="001C5B96">
        <w:rPr>
          <w:rFonts w:ascii="Georgia" w:hAnsi="Georgia"/>
          <w:sz w:val="20"/>
        </w:rPr>
        <w:t>, Opatija</w:t>
      </w:r>
      <w:r w:rsidRPr="001C5B96">
        <w:rPr>
          <w:rFonts w:ascii="Georgia" w:hAnsi="Georgia"/>
          <w:sz w:val="20"/>
        </w:rPr>
        <w:t xml:space="preserve">. Ako je dioničar pravna osoba, obrazac prijave mora biti ovjeren njezinim </w:t>
      </w:r>
      <w:r w:rsidR="00582559" w:rsidRPr="001C5B96">
        <w:rPr>
          <w:rFonts w:ascii="Georgia" w:hAnsi="Georgia"/>
          <w:sz w:val="20"/>
        </w:rPr>
        <w:t>službenim</w:t>
      </w:r>
      <w:r w:rsidRPr="001C5B96">
        <w:rPr>
          <w:rFonts w:ascii="Georgia" w:hAnsi="Georgia"/>
          <w:sz w:val="20"/>
        </w:rPr>
        <w:t xml:space="preserve"> pečatom i potpisan od strane ovlaštene osobe, sa priloženim izvatkom iz sudskog registra. Ako je dioničar fizička osoba, prijava mora biti potpisana po dioničaru osobno</w:t>
      </w:r>
      <w:r w:rsidR="00582559" w:rsidRPr="001C5B96">
        <w:rPr>
          <w:rFonts w:ascii="Georgia" w:hAnsi="Georgia"/>
          <w:sz w:val="20"/>
        </w:rPr>
        <w:t xml:space="preserve"> i ovjerena kod javnog bilježnika</w:t>
      </w:r>
      <w:r w:rsidRPr="001C5B96">
        <w:rPr>
          <w:rFonts w:ascii="Georgia" w:hAnsi="Georgia"/>
          <w:sz w:val="20"/>
        </w:rPr>
        <w:t xml:space="preserve">. Obrazac prijave dostupan je svim dioničarima na Internet stranci Društva </w:t>
      </w:r>
      <w:hyperlink r:id="rId9" w:history="1">
        <w:r w:rsidR="00582559" w:rsidRPr="001C5B96">
          <w:rPr>
            <w:rStyle w:val="Hiperveza"/>
            <w:rFonts w:ascii="Georgia" w:hAnsi="Georgia"/>
            <w:sz w:val="20"/>
          </w:rPr>
          <w:t>www.liburnia.biz</w:t>
        </w:r>
      </w:hyperlink>
    </w:p>
    <w:p w:rsidR="002615C7" w:rsidRPr="001C5B96" w:rsidRDefault="002615C7" w:rsidP="002615C7">
      <w:pPr>
        <w:jc w:val="both"/>
        <w:rPr>
          <w:b/>
          <w:sz w:val="20"/>
          <w:szCs w:val="20"/>
          <w:lang w:val="hr-HR"/>
        </w:rPr>
      </w:pPr>
    </w:p>
    <w:p w:rsidR="002615C7" w:rsidRPr="001C5B96" w:rsidRDefault="002615C7" w:rsidP="002615C7">
      <w:pPr>
        <w:jc w:val="both"/>
        <w:rPr>
          <w:b/>
          <w:sz w:val="20"/>
          <w:szCs w:val="20"/>
          <w:lang w:val="hr-HR"/>
        </w:rPr>
      </w:pPr>
      <w:r w:rsidRPr="001C5B96">
        <w:rPr>
          <w:b/>
          <w:sz w:val="20"/>
          <w:szCs w:val="20"/>
          <w:lang w:val="hr-HR"/>
        </w:rPr>
        <w:t>PUNOMOĆ</w:t>
      </w:r>
    </w:p>
    <w:p w:rsidR="002615C7" w:rsidRPr="001C5B96" w:rsidRDefault="002615C7" w:rsidP="002615C7">
      <w:pPr>
        <w:jc w:val="both"/>
        <w:rPr>
          <w:b/>
          <w:sz w:val="20"/>
          <w:szCs w:val="20"/>
          <w:lang w:val="hr-HR"/>
        </w:rPr>
      </w:pPr>
    </w:p>
    <w:p w:rsidR="002615C7" w:rsidRPr="001C5B96" w:rsidRDefault="002615C7" w:rsidP="002615C7">
      <w:pPr>
        <w:jc w:val="both"/>
        <w:rPr>
          <w:sz w:val="20"/>
          <w:szCs w:val="20"/>
          <w:lang w:val="hr-HR"/>
        </w:rPr>
      </w:pPr>
      <w:r w:rsidRPr="001C5B96">
        <w:rPr>
          <w:sz w:val="20"/>
          <w:szCs w:val="20"/>
          <w:lang w:val="hr-HR"/>
        </w:rPr>
        <w:t xml:space="preserve">Dioničar popunjava punomoć na način da upiše točan naziv /tvrtku/ pravne osobe, sjedište, osobni identifikacijski broj (OIB) i broj računa kod SKDD, odnosno točno ime i prezime fizičke osobe, adresu, osobni identifikacijski broj (OIB) i broj računa kod SKDD. Pri imenovanju punomoćnika potrebno je na obrazac punomoći, na za to predviđenu crtu, velikim slovima upisati ime i prezime punomoćnika, te prebivalište /adresu/ istoga. Ako je dioničar pravna osoba, punomoć mora biti ovjerena njezinim </w:t>
      </w:r>
      <w:r w:rsidR="00582559" w:rsidRPr="001C5B96">
        <w:rPr>
          <w:sz w:val="20"/>
          <w:szCs w:val="20"/>
          <w:lang w:val="hr-HR"/>
        </w:rPr>
        <w:t>službenim</w:t>
      </w:r>
      <w:r w:rsidRPr="001C5B96">
        <w:rPr>
          <w:sz w:val="20"/>
          <w:szCs w:val="20"/>
          <w:lang w:val="hr-HR"/>
        </w:rPr>
        <w:t xml:space="preserve"> pečatom i potpisan od strane ovlaštene osobe, sa priloženim izvatkom iz sudskog registra. Ako je dioničar fizička osoba, punomoć mora biti potpisana pred ovlaštenim zaposlenikom Službe za pravne poslove prije održavanja Glavne skupštine ili potpis mora biti ovjeren kod javnog bilježnika. Dokaz o imenovanju punomoćnika (scan potpisane punomoći) može se dostaviti i elektronskim putem na e-mail adresu:</w:t>
      </w:r>
      <w:r w:rsidR="004F3B0B" w:rsidRPr="001C5B96">
        <w:rPr>
          <w:sz w:val="20"/>
          <w:szCs w:val="20"/>
          <w:lang w:val="hr-HR"/>
        </w:rPr>
        <w:t xml:space="preserve"> vesna.milih@</w:t>
      </w:r>
      <w:r w:rsidR="00520A55">
        <w:rPr>
          <w:sz w:val="20"/>
          <w:szCs w:val="20"/>
          <w:lang w:val="hr-HR"/>
        </w:rPr>
        <w:t>remisens.com</w:t>
      </w:r>
      <w:r w:rsidRPr="001C5B96">
        <w:rPr>
          <w:sz w:val="20"/>
          <w:szCs w:val="20"/>
          <w:lang w:val="hr-HR"/>
        </w:rPr>
        <w:t xml:space="preserve">, dok se izvornik </w:t>
      </w:r>
      <w:r w:rsidR="004F3B0B" w:rsidRPr="001C5B96">
        <w:rPr>
          <w:sz w:val="20"/>
          <w:szCs w:val="20"/>
          <w:lang w:val="hr-HR"/>
        </w:rPr>
        <w:t xml:space="preserve">u tom slučaju </w:t>
      </w:r>
      <w:r w:rsidRPr="001C5B96">
        <w:rPr>
          <w:sz w:val="20"/>
          <w:szCs w:val="20"/>
          <w:lang w:val="hr-HR"/>
        </w:rPr>
        <w:t>predaje ovlaštenim zaposlenicima Društva na dan održavanja skupštine.</w:t>
      </w:r>
    </w:p>
    <w:p w:rsidR="002615C7" w:rsidRPr="001C5B96" w:rsidRDefault="002615C7" w:rsidP="002615C7">
      <w:pPr>
        <w:jc w:val="both"/>
        <w:rPr>
          <w:sz w:val="20"/>
          <w:szCs w:val="20"/>
          <w:lang w:val="hr-HR"/>
        </w:rPr>
      </w:pPr>
    </w:p>
    <w:p w:rsidR="002615C7" w:rsidRPr="001C5B96" w:rsidRDefault="002615C7" w:rsidP="002615C7">
      <w:pPr>
        <w:jc w:val="both"/>
        <w:rPr>
          <w:b/>
          <w:sz w:val="20"/>
          <w:szCs w:val="20"/>
          <w:lang w:val="hr-HR"/>
        </w:rPr>
      </w:pPr>
      <w:r w:rsidRPr="001C5B96">
        <w:rPr>
          <w:b/>
          <w:sz w:val="20"/>
          <w:szCs w:val="20"/>
          <w:lang w:val="hr-HR"/>
        </w:rPr>
        <w:t>MATERIJALI ZA GLAVNU SKUPŠTINU</w:t>
      </w:r>
    </w:p>
    <w:p w:rsidR="002615C7" w:rsidRPr="001C5B96" w:rsidRDefault="002615C7" w:rsidP="002615C7">
      <w:pPr>
        <w:jc w:val="both"/>
        <w:rPr>
          <w:b/>
          <w:sz w:val="20"/>
          <w:szCs w:val="20"/>
          <w:lang w:val="hr-HR"/>
        </w:rPr>
      </w:pPr>
    </w:p>
    <w:p w:rsidR="002615C7" w:rsidRPr="001C5B96" w:rsidRDefault="002615C7" w:rsidP="002615C7">
      <w:pPr>
        <w:jc w:val="both"/>
        <w:rPr>
          <w:sz w:val="20"/>
          <w:szCs w:val="20"/>
          <w:lang w:val="hr-HR"/>
        </w:rPr>
      </w:pPr>
      <w:r w:rsidRPr="001C5B96">
        <w:rPr>
          <w:sz w:val="20"/>
          <w:szCs w:val="20"/>
          <w:lang w:val="hr-HR"/>
        </w:rPr>
        <w:t xml:space="preserve">Dioničarima je na Internet stranici Društva </w:t>
      </w:r>
      <w:hyperlink r:id="rId10" w:history="1">
        <w:r w:rsidR="004F3B0B" w:rsidRPr="001C5B96">
          <w:rPr>
            <w:rStyle w:val="Hiperveza"/>
            <w:sz w:val="20"/>
            <w:szCs w:val="20"/>
            <w:lang w:val="hr-HR"/>
          </w:rPr>
          <w:t>www.liburnia.biz</w:t>
        </w:r>
      </w:hyperlink>
      <w:r w:rsidR="00F44969">
        <w:t xml:space="preserve"> </w:t>
      </w:r>
      <w:r w:rsidRPr="001C5B96">
        <w:rPr>
          <w:sz w:val="20"/>
          <w:szCs w:val="20"/>
          <w:lang w:val="hr-HR"/>
        </w:rPr>
        <w:t xml:space="preserve">dostupan poziv s materijalima za Glavnu skupštinu od dana objave ovog poziva u Narodnim novinama, </w:t>
      </w:r>
      <w:r w:rsidR="00CA3B11">
        <w:rPr>
          <w:sz w:val="20"/>
          <w:szCs w:val="20"/>
          <w:lang w:val="hr-HR"/>
        </w:rPr>
        <w:t>te</w:t>
      </w:r>
      <w:r w:rsidRPr="001C5B96">
        <w:rPr>
          <w:sz w:val="20"/>
          <w:szCs w:val="20"/>
          <w:lang w:val="hr-HR"/>
        </w:rPr>
        <w:t xml:space="preserve"> obrascem prijave i punomoći</w:t>
      </w:r>
      <w:r w:rsidR="00CA3B11">
        <w:rPr>
          <w:sz w:val="20"/>
          <w:szCs w:val="20"/>
          <w:lang w:val="hr-HR"/>
        </w:rPr>
        <w:t>.</w:t>
      </w:r>
      <w:r w:rsidRPr="001C5B96">
        <w:rPr>
          <w:sz w:val="20"/>
          <w:szCs w:val="20"/>
          <w:lang w:val="hr-HR"/>
        </w:rPr>
        <w:t xml:space="preserve"> Svi materijali za Glavnu skupštinu </w:t>
      </w:r>
      <w:r w:rsidR="004F3B0B" w:rsidRPr="001C5B96">
        <w:rPr>
          <w:sz w:val="20"/>
          <w:szCs w:val="20"/>
          <w:lang w:val="hr-HR"/>
        </w:rPr>
        <w:t>Liburnia Riviera Hoteli d.d.,</w:t>
      </w:r>
      <w:r w:rsidRPr="001C5B96">
        <w:rPr>
          <w:sz w:val="20"/>
          <w:szCs w:val="20"/>
          <w:lang w:val="hr-HR"/>
        </w:rPr>
        <w:t xml:space="preserve"> dostupni su dioničarima i u sjedištu Društva, u Službi za pravne poslove</w:t>
      </w:r>
      <w:r w:rsidR="004F3B0B" w:rsidRPr="001C5B96">
        <w:rPr>
          <w:sz w:val="20"/>
          <w:szCs w:val="20"/>
          <w:lang w:val="hr-HR"/>
        </w:rPr>
        <w:t xml:space="preserve"> svakog radnog dana od 10-12 sati do dana održavanja Glavne skupštine</w:t>
      </w:r>
      <w:r w:rsidRPr="001C5B96">
        <w:rPr>
          <w:sz w:val="20"/>
          <w:szCs w:val="20"/>
          <w:lang w:val="hr-HR"/>
        </w:rPr>
        <w:t>.</w:t>
      </w:r>
    </w:p>
    <w:p w:rsidR="002615C7" w:rsidRPr="001C5B96" w:rsidRDefault="002615C7" w:rsidP="002615C7">
      <w:pPr>
        <w:jc w:val="both"/>
        <w:rPr>
          <w:b/>
          <w:sz w:val="20"/>
          <w:szCs w:val="20"/>
          <w:lang w:val="hr-HR"/>
        </w:rPr>
      </w:pPr>
    </w:p>
    <w:p w:rsidR="002615C7" w:rsidRPr="001C5B96" w:rsidRDefault="002615C7" w:rsidP="002615C7">
      <w:pPr>
        <w:jc w:val="both"/>
        <w:rPr>
          <w:b/>
          <w:sz w:val="20"/>
          <w:szCs w:val="20"/>
          <w:lang w:val="hr-HR"/>
        </w:rPr>
      </w:pPr>
      <w:r w:rsidRPr="001C5B96">
        <w:rPr>
          <w:b/>
          <w:sz w:val="20"/>
          <w:szCs w:val="20"/>
          <w:lang w:val="hr-HR"/>
        </w:rPr>
        <w:t>UVRŠTENJE NOVIH PREDMETA NA DNEVNI RED</w:t>
      </w:r>
    </w:p>
    <w:p w:rsidR="002615C7" w:rsidRPr="001C5B96" w:rsidRDefault="002615C7" w:rsidP="002615C7">
      <w:pPr>
        <w:jc w:val="both"/>
        <w:rPr>
          <w:b/>
          <w:sz w:val="20"/>
          <w:szCs w:val="20"/>
          <w:lang w:val="hr-HR"/>
        </w:rPr>
      </w:pPr>
    </w:p>
    <w:p w:rsidR="002615C7" w:rsidRPr="001C5B96" w:rsidRDefault="002615C7" w:rsidP="002615C7">
      <w:pPr>
        <w:jc w:val="both"/>
        <w:rPr>
          <w:sz w:val="20"/>
          <w:szCs w:val="20"/>
          <w:lang w:val="hr-HR"/>
        </w:rPr>
      </w:pPr>
      <w:r w:rsidRPr="001C5B96">
        <w:rPr>
          <w:sz w:val="20"/>
          <w:szCs w:val="20"/>
          <w:lang w:val="hr-HR"/>
        </w:rPr>
        <w:t>Dioničari koji zajedno imaju udjele u visini od dvadesetog dijela temeljnog kapitala Društva imaju pravo zahtijevati da se neki predmet stavi na dnevni red Glavne skupštine, uz obrazloženje i prijedlog odluke. Takav zahtjev Društvo mora primiti najmanje 30 dana prije održavanja Glavne skupštine, pri čemu se u taj rok ne uračunava dan prispijeća zahtjeva Društvu.</w:t>
      </w:r>
    </w:p>
    <w:p w:rsidR="004F3B0B" w:rsidRPr="001C5B96" w:rsidRDefault="004F3B0B" w:rsidP="002615C7">
      <w:pPr>
        <w:jc w:val="both"/>
        <w:rPr>
          <w:b/>
          <w:sz w:val="20"/>
          <w:szCs w:val="20"/>
          <w:lang w:val="hr-HR"/>
        </w:rPr>
      </w:pPr>
    </w:p>
    <w:p w:rsidR="002615C7" w:rsidRPr="001C5B96" w:rsidRDefault="002615C7" w:rsidP="002615C7">
      <w:pPr>
        <w:jc w:val="both"/>
        <w:rPr>
          <w:b/>
          <w:sz w:val="20"/>
          <w:szCs w:val="20"/>
          <w:lang w:val="hr-HR"/>
        </w:rPr>
      </w:pPr>
      <w:r w:rsidRPr="001C5B96">
        <w:rPr>
          <w:b/>
          <w:sz w:val="20"/>
          <w:szCs w:val="20"/>
          <w:lang w:val="hr-HR"/>
        </w:rPr>
        <w:t>PROTUPRIJEDLOZI DIONIČARA</w:t>
      </w:r>
    </w:p>
    <w:p w:rsidR="002615C7" w:rsidRPr="001C5B96" w:rsidRDefault="002615C7" w:rsidP="002615C7">
      <w:pPr>
        <w:jc w:val="both"/>
        <w:rPr>
          <w:b/>
          <w:sz w:val="20"/>
          <w:szCs w:val="20"/>
          <w:lang w:val="hr-HR"/>
        </w:rPr>
      </w:pPr>
    </w:p>
    <w:p w:rsidR="002615C7" w:rsidRPr="001C5B96" w:rsidRDefault="002615C7" w:rsidP="002615C7">
      <w:pPr>
        <w:jc w:val="both"/>
        <w:rPr>
          <w:sz w:val="20"/>
          <w:szCs w:val="20"/>
          <w:lang w:val="hr-HR"/>
        </w:rPr>
      </w:pPr>
      <w:r w:rsidRPr="001C5B96">
        <w:rPr>
          <w:sz w:val="20"/>
          <w:szCs w:val="20"/>
          <w:lang w:val="hr-HR"/>
        </w:rPr>
        <w:t>Protuprijedlozi dioničara prijedlozima Uprave Društva s imenom i prezimenom dioničara o nekoj određenoj točki dnevnog reda s obrazloženjem, odnosno prijedlozi dioničara o izboru članova Nadzornog odbora  ili revizora Društva bez obrazloženja, trebaju biti primljeni u Društvu najmanje 14 dana prije održavanja Glavne skupštine, pri čemu se u taj rok ne uračunava dan prispijeća protuprijedloga Društvu. Ako se dioničar ne koristi spomenutim pravom to nema za posljedicu gubitak prava na stavljanje protuprijedloga na Glavnoj skupštini.</w:t>
      </w:r>
    </w:p>
    <w:p w:rsidR="002615C7" w:rsidRDefault="002615C7" w:rsidP="002615C7">
      <w:pPr>
        <w:jc w:val="both"/>
        <w:rPr>
          <w:sz w:val="20"/>
          <w:szCs w:val="20"/>
          <w:lang w:val="hr-HR"/>
        </w:rPr>
      </w:pPr>
    </w:p>
    <w:p w:rsidR="0021545D" w:rsidRDefault="0021545D" w:rsidP="002615C7">
      <w:pPr>
        <w:jc w:val="both"/>
        <w:rPr>
          <w:sz w:val="20"/>
          <w:szCs w:val="20"/>
          <w:lang w:val="hr-HR"/>
        </w:rPr>
      </w:pPr>
    </w:p>
    <w:p w:rsidR="0021545D" w:rsidRPr="001C5B96" w:rsidRDefault="0021545D" w:rsidP="002615C7">
      <w:pPr>
        <w:jc w:val="both"/>
        <w:rPr>
          <w:sz w:val="20"/>
          <w:szCs w:val="20"/>
          <w:lang w:val="hr-HR"/>
        </w:rPr>
      </w:pPr>
    </w:p>
    <w:p w:rsidR="002615C7" w:rsidRPr="001C5B96" w:rsidRDefault="002615C7" w:rsidP="002615C7">
      <w:pPr>
        <w:jc w:val="both"/>
        <w:rPr>
          <w:b/>
          <w:sz w:val="20"/>
          <w:szCs w:val="20"/>
          <w:lang w:val="hr-HR"/>
        </w:rPr>
      </w:pPr>
      <w:r w:rsidRPr="001C5B96">
        <w:rPr>
          <w:b/>
          <w:sz w:val="20"/>
          <w:szCs w:val="20"/>
          <w:lang w:val="hr-HR"/>
        </w:rPr>
        <w:lastRenderedPageBreak/>
        <w:t>PRAVO NA OBAVIJESTI</w:t>
      </w:r>
    </w:p>
    <w:p w:rsidR="002615C7" w:rsidRPr="001C5B96" w:rsidRDefault="002615C7" w:rsidP="002615C7">
      <w:pPr>
        <w:jc w:val="both"/>
        <w:rPr>
          <w:b/>
          <w:sz w:val="20"/>
          <w:szCs w:val="20"/>
          <w:lang w:val="hr-HR"/>
        </w:rPr>
      </w:pPr>
    </w:p>
    <w:p w:rsidR="002615C7" w:rsidRPr="001C5B96" w:rsidRDefault="002615C7" w:rsidP="002615C7">
      <w:pPr>
        <w:jc w:val="both"/>
        <w:rPr>
          <w:sz w:val="20"/>
          <w:szCs w:val="20"/>
          <w:lang w:val="hr-HR"/>
        </w:rPr>
      </w:pPr>
      <w:r w:rsidRPr="001C5B96">
        <w:rPr>
          <w:sz w:val="20"/>
          <w:szCs w:val="20"/>
          <w:lang w:val="hr-HR"/>
        </w:rPr>
        <w:t>Na Glavnoj skupštini Uprava mora svakom dioničaru na njegov zahtjev dati obavještenja o poslovima Društva ako je to potrebno za prosudbu pitanja koja su na dnevnom redu Glavne skupštine, pri čemu se obavijest može uskratiti iz razloga određenih Zakonom o trgovačkim društvima.</w:t>
      </w:r>
    </w:p>
    <w:p w:rsidR="002615C7" w:rsidRPr="001C5B96" w:rsidRDefault="002615C7" w:rsidP="002615C7">
      <w:pPr>
        <w:jc w:val="both"/>
        <w:rPr>
          <w:b/>
          <w:sz w:val="20"/>
          <w:szCs w:val="20"/>
          <w:lang w:val="hr-HR"/>
        </w:rPr>
      </w:pPr>
    </w:p>
    <w:p w:rsidR="002615C7" w:rsidRPr="001C5B96" w:rsidRDefault="002615C7" w:rsidP="002615C7">
      <w:pPr>
        <w:jc w:val="both"/>
        <w:rPr>
          <w:b/>
          <w:sz w:val="20"/>
          <w:szCs w:val="20"/>
          <w:lang w:val="hr-HR"/>
        </w:rPr>
      </w:pPr>
      <w:r w:rsidRPr="001C5B96">
        <w:rPr>
          <w:b/>
          <w:sz w:val="20"/>
          <w:szCs w:val="20"/>
          <w:lang w:val="hr-HR"/>
        </w:rPr>
        <w:t>OPĆE OBAVIJESTI DIONIČARIMA</w:t>
      </w:r>
    </w:p>
    <w:p w:rsidR="002615C7" w:rsidRPr="001C5B96" w:rsidRDefault="002615C7" w:rsidP="002615C7">
      <w:pPr>
        <w:jc w:val="both"/>
        <w:rPr>
          <w:sz w:val="20"/>
          <w:szCs w:val="20"/>
          <w:lang w:val="hr-HR"/>
        </w:rPr>
      </w:pPr>
    </w:p>
    <w:p w:rsidR="002615C7" w:rsidRPr="001C5B96" w:rsidRDefault="002615C7" w:rsidP="002615C7">
      <w:pPr>
        <w:jc w:val="both"/>
        <w:rPr>
          <w:sz w:val="20"/>
          <w:szCs w:val="20"/>
          <w:lang w:val="hr-HR"/>
        </w:rPr>
      </w:pPr>
      <w:r w:rsidRPr="001C5B96">
        <w:rPr>
          <w:sz w:val="20"/>
          <w:szCs w:val="20"/>
          <w:lang w:val="hr-HR"/>
        </w:rPr>
        <w:t xml:space="preserve">Sukladno članku 277. stavku 4. točci 4. Zakona o trgovačkim društvima </w:t>
      </w:r>
      <w:r w:rsidR="00343022" w:rsidRPr="001C5B96">
        <w:rPr>
          <w:sz w:val="20"/>
          <w:szCs w:val="20"/>
          <w:lang w:val="hr-HR"/>
        </w:rPr>
        <w:t>Liburnia Riviera Hoteli</w:t>
      </w:r>
      <w:r w:rsidRPr="001C5B96">
        <w:rPr>
          <w:sz w:val="20"/>
          <w:szCs w:val="20"/>
          <w:lang w:val="hr-HR"/>
        </w:rPr>
        <w:t xml:space="preserve"> d.d. obavještava dioničare da se sve obavijesti iz članka 280.a Zakona o trgovačkim društvima nalaze na Internet stran</w:t>
      </w:r>
      <w:r w:rsidR="00C83C03">
        <w:rPr>
          <w:sz w:val="20"/>
          <w:szCs w:val="20"/>
          <w:lang w:val="hr-HR"/>
        </w:rPr>
        <w:t>i</w:t>
      </w:r>
      <w:r w:rsidRPr="001C5B96">
        <w:rPr>
          <w:sz w:val="20"/>
          <w:szCs w:val="20"/>
          <w:lang w:val="hr-HR"/>
        </w:rPr>
        <w:t xml:space="preserve">ci Društva </w:t>
      </w:r>
      <w:hyperlink r:id="rId11" w:history="1">
        <w:r w:rsidR="004F3B0B" w:rsidRPr="001C5B96">
          <w:rPr>
            <w:rStyle w:val="Hiperveza"/>
            <w:sz w:val="20"/>
            <w:szCs w:val="20"/>
            <w:lang w:val="hr-HR"/>
          </w:rPr>
          <w:t>www.liburnia.biz</w:t>
        </w:r>
      </w:hyperlink>
    </w:p>
    <w:p w:rsidR="004F3B0B" w:rsidRPr="001C5B96" w:rsidRDefault="004F3B0B" w:rsidP="002615C7">
      <w:pPr>
        <w:jc w:val="both"/>
        <w:rPr>
          <w:sz w:val="20"/>
          <w:szCs w:val="20"/>
          <w:lang w:val="hr-HR"/>
        </w:rPr>
      </w:pPr>
    </w:p>
    <w:p w:rsidR="004F3B0B" w:rsidRPr="001C5B96" w:rsidRDefault="004F3B0B" w:rsidP="004F3B0B">
      <w:pPr>
        <w:pStyle w:val="LRH-Normal"/>
        <w:ind w:firstLine="0"/>
        <w:rPr>
          <w:sz w:val="20"/>
          <w:szCs w:val="20"/>
          <w:lang w:val="hr-HR"/>
        </w:rPr>
      </w:pPr>
      <w:r w:rsidRPr="001C5B96">
        <w:rPr>
          <w:sz w:val="20"/>
          <w:szCs w:val="20"/>
          <w:lang w:val="hr-HR"/>
        </w:rPr>
        <w:t xml:space="preserve">Ako na sazvanoj Glavnoj skupštini ne bude kvoruma za održavanje, slijedeća Glavna skupština održati će se </w:t>
      </w:r>
      <w:r w:rsidR="00203050" w:rsidRPr="001C5B96">
        <w:rPr>
          <w:sz w:val="20"/>
          <w:szCs w:val="20"/>
          <w:lang w:val="hr-HR"/>
        </w:rPr>
        <w:t xml:space="preserve">dana </w:t>
      </w:r>
      <w:r w:rsidR="0047350A">
        <w:rPr>
          <w:sz w:val="20"/>
          <w:szCs w:val="20"/>
          <w:lang w:val="hr-HR"/>
        </w:rPr>
        <w:t>09. lipnja 2014.g.</w:t>
      </w:r>
      <w:r w:rsidRPr="001C5B96">
        <w:rPr>
          <w:sz w:val="20"/>
          <w:szCs w:val="20"/>
          <w:lang w:val="hr-HR"/>
        </w:rPr>
        <w:t xml:space="preserve"> na istom mjestu,</w:t>
      </w:r>
      <w:r w:rsidR="00203050" w:rsidRPr="001C5B96">
        <w:rPr>
          <w:sz w:val="20"/>
          <w:szCs w:val="20"/>
          <w:lang w:val="hr-HR"/>
        </w:rPr>
        <w:t xml:space="preserve"> s početkom u 12,oo sati</w:t>
      </w:r>
      <w:r w:rsidRPr="001C5B96">
        <w:rPr>
          <w:sz w:val="20"/>
          <w:szCs w:val="20"/>
          <w:lang w:val="hr-HR"/>
        </w:rPr>
        <w:t xml:space="preserve"> s istim dnevnim redom, bez obzira na postojanje kvoruma.    </w:t>
      </w:r>
    </w:p>
    <w:p w:rsidR="002615C7" w:rsidRPr="001C5B96" w:rsidRDefault="002615C7" w:rsidP="002615C7">
      <w:pPr>
        <w:jc w:val="both"/>
        <w:rPr>
          <w:sz w:val="20"/>
          <w:szCs w:val="20"/>
          <w:lang w:val="hr-HR"/>
        </w:rPr>
      </w:pPr>
    </w:p>
    <w:p w:rsidR="002615C7" w:rsidRPr="001C5B96" w:rsidRDefault="002615C7" w:rsidP="002615C7">
      <w:pPr>
        <w:jc w:val="both"/>
        <w:rPr>
          <w:sz w:val="20"/>
          <w:szCs w:val="20"/>
          <w:lang w:val="hr-HR"/>
        </w:rPr>
      </w:pPr>
      <w:r w:rsidRPr="001C5B96">
        <w:rPr>
          <w:sz w:val="20"/>
          <w:szCs w:val="20"/>
          <w:lang w:val="hr-HR"/>
        </w:rPr>
        <w:t xml:space="preserve">Pozivaju se sudionici da dođu na Glavnu skupštinu </w:t>
      </w:r>
      <w:r w:rsidR="004F3B0B" w:rsidRPr="001C5B96">
        <w:rPr>
          <w:sz w:val="20"/>
          <w:szCs w:val="20"/>
          <w:lang w:val="hr-HR"/>
        </w:rPr>
        <w:t>dva</w:t>
      </w:r>
      <w:r w:rsidRPr="001C5B96">
        <w:rPr>
          <w:sz w:val="20"/>
          <w:szCs w:val="20"/>
          <w:lang w:val="hr-HR"/>
        </w:rPr>
        <w:t xml:space="preserve"> sat</w:t>
      </w:r>
      <w:r w:rsidR="004F3B0B" w:rsidRPr="001C5B96">
        <w:rPr>
          <w:sz w:val="20"/>
          <w:szCs w:val="20"/>
          <w:lang w:val="hr-HR"/>
        </w:rPr>
        <w:t>a</w:t>
      </w:r>
      <w:r w:rsidRPr="001C5B96">
        <w:rPr>
          <w:sz w:val="20"/>
          <w:szCs w:val="20"/>
          <w:lang w:val="hr-HR"/>
        </w:rPr>
        <w:t xml:space="preserve"> prije zakazanog početka rada Glavne skupštine</w:t>
      </w:r>
      <w:r w:rsidR="00343022" w:rsidRPr="001C5B96">
        <w:rPr>
          <w:sz w:val="20"/>
          <w:szCs w:val="20"/>
          <w:lang w:val="hr-HR"/>
        </w:rPr>
        <w:t>,</w:t>
      </w:r>
      <w:r w:rsidRPr="001C5B96">
        <w:rPr>
          <w:sz w:val="20"/>
          <w:szCs w:val="20"/>
          <w:lang w:val="hr-HR"/>
        </w:rPr>
        <w:t xml:space="preserve"> </w:t>
      </w:r>
      <w:r w:rsidR="00CA3B11">
        <w:rPr>
          <w:sz w:val="20"/>
          <w:szCs w:val="20"/>
          <w:lang w:val="hr-HR"/>
        </w:rPr>
        <w:t xml:space="preserve">kako </w:t>
      </w:r>
      <w:r w:rsidR="00203050" w:rsidRPr="001C5B96">
        <w:rPr>
          <w:sz w:val="20"/>
          <w:szCs w:val="20"/>
          <w:lang w:val="hr-HR"/>
        </w:rPr>
        <w:t>bi se</w:t>
      </w:r>
      <w:r w:rsidRPr="001C5B96">
        <w:rPr>
          <w:sz w:val="20"/>
          <w:szCs w:val="20"/>
          <w:lang w:val="hr-HR"/>
        </w:rPr>
        <w:t xml:space="preserve"> pravovremeno</w:t>
      </w:r>
      <w:r w:rsidR="00F44969">
        <w:rPr>
          <w:sz w:val="20"/>
          <w:szCs w:val="20"/>
          <w:lang w:val="hr-HR"/>
        </w:rPr>
        <w:t xml:space="preserve">  </w:t>
      </w:r>
      <w:r w:rsidRPr="001C5B96">
        <w:rPr>
          <w:sz w:val="20"/>
          <w:szCs w:val="20"/>
          <w:lang w:val="hr-HR"/>
        </w:rPr>
        <w:t xml:space="preserve">sastavio popis sudionika.  </w:t>
      </w:r>
    </w:p>
    <w:p w:rsidR="002615C7" w:rsidRPr="001C5B96" w:rsidRDefault="002615C7" w:rsidP="002615C7">
      <w:pPr>
        <w:jc w:val="both"/>
        <w:rPr>
          <w:sz w:val="20"/>
          <w:szCs w:val="20"/>
          <w:lang w:val="hr-HR"/>
        </w:rPr>
      </w:pPr>
    </w:p>
    <w:p w:rsidR="00203050" w:rsidRPr="001C5B96" w:rsidRDefault="00203050" w:rsidP="002615C7">
      <w:pPr>
        <w:jc w:val="both"/>
        <w:rPr>
          <w:sz w:val="20"/>
          <w:szCs w:val="20"/>
          <w:lang w:val="hr-HR"/>
        </w:rPr>
      </w:pPr>
    </w:p>
    <w:p w:rsidR="002615C7" w:rsidRPr="001C5B96" w:rsidRDefault="00203050" w:rsidP="00EC5FBE">
      <w:pPr>
        <w:jc w:val="both"/>
        <w:rPr>
          <w:b/>
          <w:sz w:val="20"/>
          <w:szCs w:val="20"/>
          <w:lang w:val="hr-HR"/>
        </w:rPr>
      </w:pPr>
      <w:r w:rsidRPr="001C5B96">
        <w:rPr>
          <w:sz w:val="20"/>
          <w:szCs w:val="20"/>
          <w:lang w:val="hr-HR"/>
        </w:rPr>
        <w:t>LIBURNIA RIVIERA HOTELI d.d.,Opatija</w:t>
      </w:r>
    </w:p>
    <w:p w:rsidR="002615C7" w:rsidRPr="001C5B96" w:rsidRDefault="002615C7">
      <w:pPr>
        <w:pStyle w:val="LRH-Normal"/>
        <w:rPr>
          <w:sz w:val="20"/>
          <w:szCs w:val="20"/>
          <w:lang w:val="hr-HR"/>
        </w:rPr>
      </w:pPr>
    </w:p>
    <w:sectPr w:rsidR="002615C7" w:rsidRPr="001C5B96" w:rsidSect="00885870">
      <w:footerReference w:type="default" r:id="rId12"/>
      <w:headerReference w:type="first" r:id="rId13"/>
      <w:footerReference w:type="first" r:id="rId14"/>
      <w:pgSz w:w="11900" w:h="16840"/>
      <w:pgMar w:top="1276" w:right="1701" w:bottom="1985" w:left="102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00" w:rsidRDefault="00E02E00" w:rsidP="00885870">
      <w:r>
        <w:separator/>
      </w:r>
    </w:p>
  </w:endnote>
  <w:endnote w:type="continuationSeparator" w:id="0">
    <w:p w:rsidR="00E02E00" w:rsidRDefault="00E02E00" w:rsidP="0088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70" w:rsidRDefault="002858FB" w:rsidP="00885870">
    <w:pPr>
      <w:pStyle w:val="Podnoje"/>
      <w:ind w:left="-709"/>
    </w:pPr>
    <w:r>
      <w:rPr>
        <w:noProof/>
        <w:lang w:val="hr-HR" w:eastAsia="hr-HR"/>
      </w:rPr>
      <w:drawing>
        <wp:anchor distT="0" distB="0" distL="114300" distR="114300" simplePos="0" relativeHeight="251657728" behindDoc="1" locked="0" layoutInCell="1" allowOverlap="1">
          <wp:simplePos x="0" y="0"/>
          <wp:positionH relativeFrom="page">
            <wp:posOffset>648335</wp:posOffset>
          </wp:positionH>
          <wp:positionV relativeFrom="page">
            <wp:posOffset>9721215</wp:posOffset>
          </wp:positionV>
          <wp:extent cx="714375" cy="391795"/>
          <wp:effectExtent l="0" t="0" r="9525" b="8255"/>
          <wp:wrapNone/>
          <wp:docPr id="4" name="Slika 4" descr="Memo-LRH-interni-V2-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LRH-interni-V2-head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91795"/>
                  </a:xfrm>
                  <a:prstGeom prst="rect">
                    <a:avLst/>
                  </a:prstGeom>
                  <a:noFill/>
                </pic:spPr>
              </pic:pic>
            </a:graphicData>
          </a:graphic>
        </wp:anchor>
      </w:drawing>
    </w:r>
    <w:r w:rsidR="001221FD">
      <w:rPr>
        <w:noProof/>
        <w:lang w:val="hr-HR" w:eastAsia="hr-HR"/>
      </w:rPr>
      <mc:AlternateContent>
        <mc:Choice Requires="wps">
          <w:drawing>
            <wp:anchor distT="0" distB="0" distL="114300" distR="114300" simplePos="0" relativeHeight="251655680" behindDoc="0" locked="0" layoutInCell="0" allowOverlap="1">
              <wp:simplePos x="0" y="0"/>
              <wp:positionH relativeFrom="page">
                <wp:posOffset>5765165</wp:posOffset>
              </wp:positionH>
              <wp:positionV relativeFrom="page">
                <wp:posOffset>9638665</wp:posOffset>
              </wp:positionV>
              <wp:extent cx="636905" cy="2628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70" w:rsidRPr="00C706AD" w:rsidRDefault="008C133F" w:rsidP="00885870">
                          <w:pPr>
                            <w:pBdr>
                              <w:top w:val="single" w:sz="4" w:space="1" w:color="auto"/>
                            </w:pBdr>
                            <w:rPr>
                              <w:sz w:val="18"/>
                              <w:szCs w:val="18"/>
                            </w:rPr>
                          </w:pPr>
                          <w:r w:rsidRPr="00C706AD">
                            <w:rPr>
                              <w:sz w:val="18"/>
                              <w:szCs w:val="18"/>
                            </w:rPr>
                            <w:t xml:space="preserve">str. </w:t>
                          </w:r>
                          <w:r w:rsidR="005B07F0" w:rsidRPr="00C706AD">
                            <w:rPr>
                              <w:sz w:val="18"/>
                              <w:szCs w:val="18"/>
                            </w:rPr>
                            <w:fldChar w:fldCharType="begin"/>
                          </w:r>
                          <w:r w:rsidRPr="00C706AD">
                            <w:rPr>
                              <w:sz w:val="18"/>
                              <w:szCs w:val="18"/>
                            </w:rPr>
                            <w:instrText xml:space="preserve"> PAGE </w:instrText>
                          </w:r>
                          <w:r w:rsidR="005B07F0" w:rsidRPr="00C706AD">
                            <w:rPr>
                              <w:sz w:val="18"/>
                              <w:szCs w:val="18"/>
                            </w:rPr>
                            <w:fldChar w:fldCharType="separate"/>
                          </w:r>
                          <w:r w:rsidR="001221FD">
                            <w:rPr>
                              <w:noProof/>
                              <w:sz w:val="18"/>
                              <w:szCs w:val="18"/>
                            </w:rPr>
                            <w:t>4</w:t>
                          </w:r>
                          <w:r w:rsidR="005B07F0" w:rsidRPr="00C706AD">
                            <w:rPr>
                              <w:sz w:val="18"/>
                              <w:szCs w:val="18"/>
                            </w:rPr>
                            <w:fldChar w:fldCharType="end"/>
                          </w:r>
                          <w:r w:rsidRPr="00C706AD">
                            <w:rPr>
                              <w:sz w:val="18"/>
                              <w:szCs w:val="18"/>
                            </w:rPr>
                            <w:t xml:space="preserve"> | </w:t>
                          </w:r>
                          <w:r w:rsidR="005B07F0" w:rsidRPr="00C706AD">
                            <w:rPr>
                              <w:sz w:val="18"/>
                              <w:szCs w:val="18"/>
                            </w:rPr>
                            <w:fldChar w:fldCharType="begin"/>
                          </w:r>
                          <w:r w:rsidRPr="00C706AD">
                            <w:rPr>
                              <w:sz w:val="18"/>
                              <w:szCs w:val="18"/>
                            </w:rPr>
                            <w:instrText xml:space="preserve"> NUMPAGES  </w:instrText>
                          </w:r>
                          <w:r w:rsidR="005B07F0" w:rsidRPr="00C706AD">
                            <w:rPr>
                              <w:sz w:val="18"/>
                              <w:szCs w:val="18"/>
                            </w:rPr>
                            <w:fldChar w:fldCharType="separate"/>
                          </w:r>
                          <w:r w:rsidR="001221FD">
                            <w:rPr>
                              <w:noProof/>
                              <w:sz w:val="18"/>
                              <w:szCs w:val="18"/>
                            </w:rPr>
                            <w:t>5</w:t>
                          </w:r>
                          <w:r w:rsidR="005B07F0" w:rsidRPr="00C706AD">
                            <w:rPr>
                              <w:sz w:val="18"/>
                              <w:szCs w:val="18"/>
                            </w:rPr>
                            <w:fldChar w:fldCharType="end"/>
                          </w:r>
                        </w:p>
                        <w:p w:rsidR="00885870" w:rsidRPr="003A611A" w:rsidRDefault="00885870" w:rsidP="00885870">
                          <w:pPr>
                            <w:pBdr>
                              <w:top w:val="single" w:sz="4" w:space="1" w:color="auto"/>
                            </w:pBdr>
                            <w:rPr>
                              <w:sz w:val="18"/>
                              <w:szCs w:val="18"/>
                            </w:rPr>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left:0;text-align:left;margin-left:453.95pt;margin-top:758.95pt;width:50.15pt;height:20.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" o:allowincell="f" stroked="f">
              <v:textbox inset="0,,0">
                <w:txbxContent>
                  <w:p w:rsidR="00885870" w:rsidRPr="00C706AD" w:rsidRDefault="008C133F" w:rsidP="00885870">
                    <w:pPr>
                      <w:pBdr>
                        <w:top w:val="single" w:sz="4" w:space="1" w:color="auto"/>
                      </w:pBdr>
                      <w:rPr>
                        <w:sz w:val="18"/>
                        <w:szCs w:val="18"/>
                      </w:rPr>
                    </w:pPr>
                    <w:r w:rsidRPr="00C706AD">
                      <w:rPr>
                        <w:sz w:val="18"/>
                        <w:szCs w:val="18"/>
                      </w:rPr>
                      <w:t xml:space="preserve">str. </w:t>
                    </w:r>
                    <w:r w:rsidR="005B07F0" w:rsidRPr="00C706AD">
                      <w:rPr>
                        <w:sz w:val="18"/>
                        <w:szCs w:val="18"/>
                      </w:rPr>
                      <w:fldChar w:fldCharType="begin"/>
                    </w:r>
                    <w:r w:rsidRPr="00C706AD">
                      <w:rPr>
                        <w:sz w:val="18"/>
                        <w:szCs w:val="18"/>
                      </w:rPr>
                      <w:instrText xml:space="preserve"> PAGE </w:instrText>
                    </w:r>
                    <w:r w:rsidR="005B07F0" w:rsidRPr="00C706AD">
                      <w:rPr>
                        <w:sz w:val="18"/>
                        <w:szCs w:val="18"/>
                      </w:rPr>
                      <w:fldChar w:fldCharType="separate"/>
                    </w:r>
                    <w:r w:rsidR="001221FD">
                      <w:rPr>
                        <w:noProof/>
                        <w:sz w:val="18"/>
                        <w:szCs w:val="18"/>
                      </w:rPr>
                      <w:t>4</w:t>
                    </w:r>
                    <w:r w:rsidR="005B07F0" w:rsidRPr="00C706AD">
                      <w:rPr>
                        <w:sz w:val="18"/>
                        <w:szCs w:val="18"/>
                      </w:rPr>
                      <w:fldChar w:fldCharType="end"/>
                    </w:r>
                    <w:r w:rsidRPr="00C706AD">
                      <w:rPr>
                        <w:sz w:val="18"/>
                        <w:szCs w:val="18"/>
                      </w:rPr>
                      <w:t xml:space="preserve"> | </w:t>
                    </w:r>
                    <w:r w:rsidR="005B07F0" w:rsidRPr="00C706AD">
                      <w:rPr>
                        <w:sz w:val="18"/>
                        <w:szCs w:val="18"/>
                      </w:rPr>
                      <w:fldChar w:fldCharType="begin"/>
                    </w:r>
                    <w:r w:rsidRPr="00C706AD">
                      <w:rPr>
                        <w:sz w:val="18"/>
                        <w:szCs w:val="18"/>
                      </w:rPr>
                      <w:instrText xml:space="preserve"> NUMPAGES  </w:instrText>
                    </w:r>
                    <w:r w:rsidR="005B07F0" w:rsidRPr="00C706AD">
                      <w:rPr>
                        <w:sz w:val="18"/>
                        <w:szCs w:val="18"/>
                      </w:rPr>
                      <w:fldChar w:fldCharType="separate"/>
                    </w:r>
                    <w:r w:rsidR="001221FD">
                      <w:rPr>
                        <w:noProof/>
                        <w:sz w:val="18"/>
                        <w:szCs w:val="18"/>
                      </w:rPr>
                      <w:t>5</w:t>
                    </w:r>
                    <w:r w:rsidR="005B07F0" w:rsidRPr="00C706AD">
                      <w:rPr>
                        <w:sz w:val="18"/>
                        <w:szCs w:val="18"/>
                      </w:rPr>
                      <w:fldChar w:fldCharType="end"/>
                    </w:r>
                  </w:p>
                  <w:p w:rsidR="00885870" w:rsidRPr="003A611A" w:rsidRDefault="00885870" w:rsidP="00885870">
                    <w:pPr>
                      <w:pBdr>
                        <w:top w:val="single" w:sz="4" w:space="1" w:color="auto"/>
                      </w:pBdr>
                      <w:rPr>
                        <w:sz w:val="18"/>
                        <w:szCs w:val="18"/>
                      </w:rPr>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70" w:rsidRDefault="002858FB">
    <w:pPr>
      <w:pStyle w:val="Podnoje"/>
    </w:pPr>
    <w:r>
      <w:rPr>
        <w:noProof/>
        <w:lang w:val="hr-HR" w:eastAsia="hr-HR"/>
      </w:rPr>
      <w:drawing>
        <wp:anchor distT="0" distB="0" distL="114300" distR="114300" simplePos="0" relativeHeight="251658752" behindDoc="0" locked="0" layoutInCell="1" allowOverlap="0">
          <wp:simplePos x="0" y="0"/>
          <wp:positionH relativeFrom="page">
            <wp:align>left</wp:align>
          </wp:positionH>
          <wp:positionV relativeFrom="page">
            <wp:align>bottom</wp:align>
          </wp:positionV>
          <wp:extent cx="7562215" cy="899795"/>
          <wp:effectExtent l="0" t="0" r="635" b="0"/>
          <wp:wrapNone/>
          <wp:docPr id="5" name="Slika 5" descr="memo 2013 - LRH nebrendirani hoteli nova uprava 1 hotel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 2013 - LRH nebrendirani hoteli nova uprava 1 hotel cur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997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00" w:rsidRDefault="00E02E00" w:rsidP="00885870">
      <w:r>
        <w:separator/>
      </w:r>
    </w:p>
  </w:footnote>
  <w:footnote w:type="continuationSeparator" w:id="0">
    <w:p w:rsidR="00E02E00" w:rsidRDefault="00E02E00" w:rsidP="0088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70" w:rsidRDefault="002858FB">
    <w:pPr>
      <w:pStyle w:val="Zaglavlje"/>
    </w:pPr>
    <w:r>
      <w:rPr>
        <w:noProof/>
        <w:lang w:val="hr-HR" w:eastAsia="hr-HR"/>
      </w:rPr>
      <w:drawing>
        <wp:anchor distT="0" distB="0" distL="114300" distR="114300" simplePos="0" relativeHeight="251656704" behindDoc="1" locked="0" layoutInCell="1" allowOverlap="1">
          <wp:simplePos x="0" y="0"/>
          <wp:positionH relativeFrom="page">
            <wp:align>right</wp:align>
          </wp:positionH>
          <wp:positionV relativeFrom="page">
            <wp:align>top</wp:align>
          </wp:positionV>
          <wp:extent cx="7572375" cy="3352800"/>
          <wp:effectExtent l="0" t="0" r="9525" b="0"/>
          <wp:wrapNone/>
          <wp:docPr id="3" name="Slika 3" descr="Memo-LRH-interni-V1-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LRH-interni-V1-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352800"/>
                  </a:xfrm>
                  <a:prstGeom prst="rect">
                    <a:avLst/>
                  </a:prstGeom>
                  <a:noFill/>
                </pic:spPr>
              </pic:pic>
            </a:graphicData>
          </a:graphic>
        </wp:anchor>
      </w:drawing>
    </w:r>
    <w:r w:rsidR="001221FD">
      <w:rPr>
        <w:noProof/>
        <w:lang w:val="hr-HR" w:eastAsia="hr-HR"/>
      </w:rPr>
      <mc:AlternateContent>
        <mc:Choice Requires="wps">
          <w:drawing>
            <wp:inline distT="0" distB="0" distL="0" distR="0">
              <wp:extent cx="1574800" cy="3959860"/>
              <wp:effectExtent l="0" t="0" r="6350" b="254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95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70" w:rsidRDefault="00885870" w:rsidP="00885870"/>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7" type="#_x0000_t202" style="width:124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Rsg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" filled="f" stroked="f">
              <v:textbox inset="0,0,0,0">
                <w:txbxContent>
                  <w:p w:rsidR="00885870" w:rsidRDefault="00885870" w:rsidP="00885870"/>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AE4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4234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494BE8"/>
    <w:multiLevelType w:val="hybridMultilevel"/>
    <w:tmpl w:val="4E14E0C8"/>
    <w:lvl w:ilvl="0" w:tplc="468A8156">
      <w:start w:val="2"/>
      <w:numFmt w:val="lowerLetter"/>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
    <w:nsid w:val="13735D81"/>
    <w:multiLevelType w:val="hybridMultilevel"/>
    <w:tmpl w:val="BFCEB4D2"/>
    <w:lvl w:ilvl="0" w:tplc="D278C00A">
      <w:start w:val="1"/>
      <w:numFmt w:val="bullet"/>
      <w:pStyle w:val="LRHListeBulleted"/>
      <w:lvlText w:val=""/>
      <w:lvlJc w:val="left"/>
      <w:pPr>
        <w:ind w:left="71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CF2839"/>
    <w:multiLevelType w:val="hybridMultilevel"/>
    <w:tmpl w:val="B37C3486"/>
    <w:lvl w:ilvl="0" w:tplc="0BC01FA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7215274"/>
    <w:multiLevelType w:val="multilevel"/>
    <w:tmpl w:val="64940AC0"/>
    <w:lvl w:ilvl="0">
      <w:start w:val="1"/>
      <w:numFmt w:val="decimal"/>
      <w:lvlText w:val="%1."/>
      <w:lvlJc w:val="left"/>
      <w:pPr>
        <w:ind w:left="1418" w:hanging="713"/>
      </w:pPr>
      <w:rPr>
        <w:rFonts w:hint="default"/>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6">
    <w:nsid w:val="32965741"/>
    <w:multiLevelType w:val="hybridMultilevel"/>
    <w:tmpl w:val="887802A4"/>
    <w:lvl w:ilvl="0" w:tplc="84AAF410">
      <w:start w:val="1"/>
      <w:numFmt w:val="decimal"/>
      <w:lvlText w:val="%1."/>
      <w:lvlJc w:val="left"/>
      <w:pPr>
        <w:ind w:left="720" w:hanging="360"/>
      </w:pPr>
      <w:rPr>
        <w:lang w:val="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76029D"/>
    <w:multiLevelType w:val="hybridMultilevel"/>
    <w:tmpl w:val="55143FE2"/>
    <w:lvl w:ilvl="0" w:tplc="110EB33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7800C6"/>
    <w:multiLevelType w:val="hybridMultilevel"/>
    <w:tmpl w:val="6EE00548"/>
    <w:lvl w:ilvl="0" w:tplc="EA22DC48">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7413EA1"/>
    <w:multiLevelType w:val="hybridMultilevel"/>
    <w:tmpl w:val="CA66648C"/>
    <w:lvl w:ilvl="0" w:tplc="B6789902">
      <w:start w:val="1"/>
      <w:numFmt w:val="decimal"/>
      <w:pStyle w:val="LRHListnumbered"/>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2415BA7"/>
    <w:multiLevelType w:val="multilevel"/>
    <w:tmpl w:val="64940AC0"/>
    <w:lvl w:ilvl="0">
      <w:start w:val="1"/>
      <w:numFmt w:val="decimal"/>
      <w:lvlText w:val="%1."/>
      <w:lvlJc w:val="left"/>
      <w:pPr>
        <w:ind w:left="1418" w:hanging="713"/>
      </w:pPr>
      <w:rPr>
        <w:rFonts w:hint="default"/>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1">
    <w:nsid w:val="52B64FA7"/>
    <w:multiLevelType w:val="hybridMultilevel"/>
    <w:tmpl w:val="66565A1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6F9918D8"/>
    <w:multiLevelType w:val="hybridMultilevel"/>
    <w:tmpl w:val="F228860E"/>
    <w:lvl w:ilvl="0" w:tplc="503C983E">
      <w:start w:val="1"/>
      <w:numFmt w:val="decimal"/>
      <w:lvlText w:val="%1."/>
      <w:lvlJc w:val="left"/>
      <w:pPr>
        <w:ind w:left="1211"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nsid w:val="704F455E"/>
    <w:multiLevelType w:val="hybridMultilevel"/>
    <w:tmpl w:val="D87C973E"/>
    <w:lvl w:ilvl="0" w:tplc="DAC08A2A">
      <w:start w:val="1"/>
      <w:numFmt w:val="decimal"/>
      <w:lvlText w:val="(%1)"/>
      <w:lvlJc w:val="left"/>
      <w:pPr>
        <w:tabs>
          <w:tab w:val="num" w:pos="567"/>
        </w:tabs>
        <w:ind w:left="567" w:hanging="567"/>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7C6E5920"/>
    <w:multiLevelType w:val="multilevel"/>
    <w:tmpl w:val="1CD43CD4"/>
    <w:lvl w:ilvl="0">
      <w:start w:val="1"/>
      <w:numFmt w:val="decimal"/>
      <w:pStyle w:val="LRHNaslovisrednimbrojem"/>
      <w:lvlText w:val="%1."/>
      <w:lvlJc w:val="left"/>
      <w:pPr>
        <w:ind w:left="340" w:hanging="340"/>
      </w:pPr>
      <w:rPr>
        <w:b w:val="0"/>
        <w:bCs w:val="0"/>
        <w:i w:val="0"/>
        <w:caps w:val="0"/>
        <w:smallCaps w:val="0"/>
        <w:strike w:val="0"/>
        <w:dstrike w:val="0"/>
        <w:noProof w:val="0"/>
        <w:vanish w:val="0"/>
        <w:color w:val="000000"/>
        <w:spacing w:val="0"/>
        <w:kern w:val="0"/>
        <w:position w:val="0"/>
        <w:u w:val="none"/>
        <w:vertAlign w:val="baseline"/>
        <w:em w:val="none"/>
      </w:rPr>
    </w:lvl>
    <w:lvl w:ilvl="1">
      <w:start w:val="1"/>
      <w:numFmt w:val="decimal"/>
      <w:pStyle w:val="LRHPodnaslovisrednimbrojem"/>
      <w:isLgl/>
      <w:lvlText w:val="%1.%2."/>
      <w:lvlJc w:val="left"/>
      <w:pPr>
        <w:ind w:left="340" w:hanging="340"/>
      </w:pPr>
      <w:rPr>
        <w:b w:val="0"/>
        <w:bCs w:val="0"/>
        <w:i w:val="0"/>
        <w:caps w:val="0"/>
        <w:smallCaps w:val="0"/>
        <w:strike w:val="0"/>
        <w:dstrike w:val="0"/>
        <w:noProof w:val="0"/>
        <w:vanish w:val="0"/>
        <w:color w:val="000000"/>
        <w:spacing w:val="0"/>
        <w:kern w:val="0"/>
        <w:position w:val="0"/>
        <w:u w:val="none"/>
        <w:vertAlign w:val="baseline"/>
        <w:em w:val="none"/>
      </w:rPr>
    </w:lvl>
    <w:lvl w:ilvl="2">
      <w:start w:val="1"/>
      <w:numFmt w:val="decimal"/>
      <w:pStyle w:val="LRHPodnaslovisbrojevimaRazina3"/>
      <w:isLgl/>
      <w:lvlText w:val="%1.%2.%3."/>
      <w:lvlJc w:val="left"/>
      <w:pPr>
        <w:ind w:left="340" w:hanging="340"/>
      </w:pPr>
      <w:rPr>
        <w:rFonts w:hint="default"/>
        <w:b w:val="0"/>
      </w:rPr>
    </w:lvl>
    <w:lvl w:ilvl="3">
      <w:start w:val="1"/>
      <w:numFmt w:val="decimal"/>
      <w:isLgl/>
      <w:lvlText w:val="%1.%2.%3.%4."/>
      <w:lvlJc w:val="left"/>
      <w:pPr>
        <w:ind w:left="340" w:hanging="340"/>
      </w:pPr>
      <w:rPr>
        <w:rFonts w:hint="default"/>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ind w:left="340" w:hanging="340"/>
      </w:pPr>
      <w:rPr>
        <w:rFonts w:hint="default"/>
      </w:rPr>
    </w:lvl>
  </w:abstractNum>
  <w:num w:numId="1">
    <w:abstractNumId w:val="3"/>
  </w:num>
  <w:num w:numId="2">
    <w:abstractNumId w:val="9"/>
  </w:num>
  <w:num w:numId="3">
    <w:abstractNumId w:val="14"/>
  </w:num>
  <w:num w:numId="4">
    <w:abstractNumId w:val="14"/>
  </w:num>
  <w:num w:numId="5">
    <w:abstractNumId w:val="14"/>
  </w:num>
  <w:num w:numId="6">
    <w:abstractNumId w:val="9"/>
  </w:num>
  <w:num w:numId="7">
    <w:abstractNumId w:val="3"/>
  </w:num>
  <w:num w:numId="8">
    <w:abstractNumId w:val="14"/>
  </w:num>
  <w:num w:numId="9">
    <w:abstractNumId w:val="0"/>
  </w:num>
  <w:num w:numId="10">
    <w:abstractNumId w:val="11"/>
  </w:num>
  <w:num w:numId="11">
    <w:abstractNumId w:val="4"/>
  </w:num>
  <w:num w:numId="12">
    <w:abstractNumId w:val="12"/>
  </w:num>
  <w:num w:numId="13">
    <w:abstractNumId w:val="5"/>
  </w:num>
  <w:num w:numId="14">
    <w:abstractNumId w:val="2"/>
  </w:num>
  <w:num w:numId="15">
    <w:abstractNumId w:val="13"/>
  </w:num>
  <w:num w:numId="16">
    <w:abstractNumId w:val="10"/>
  </w:num>
  <w:num w:numId="17">
    <w:abstractNumId w:val="1"/>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3F"/>
    <w:rsid w:val="00021DD8"/>
    <w:rsid w:val="00043E4D"/>
    <w:rsid w:val="00044907"/>
    <w:rsid w:val="00092466"/>
    <w:rsid w:val="0009250B"/>
    <w:rsid w:val="000B0D8A"/>
    <w:rsid w:val="000E1473"/>
    <w:rsid w:val="000E1B7C"/>
    <w:rsid w:val="001221FD"/>
    <w:rsid w:val="00131342"/>
    <w:rsid w:val="00145BF6"/>
    <w:rsid w:val="00166DD6"/>
    <w:rsid w:val="00170CBE"/>
    <w:rsid w:val="0018201F"/>
    <w:rsid w:val="00183933"/>
    <w:rsid w:val="00187400"/>
    <w:rsid w:val="001B7C46"/>
    <w:rsid w:val="001C5B96"/>
    <w:rsid w:val="001C7026"/>
    <w:rsid w:val="001E0ED6"/>
    <w:rsid w:val="001E7E56"/>
    <w:rsid w:val="00203050"/>
    <w:rsid w:val="0021545D"/>
    <w:rsid w:val="00221121"/>
    <w:rsid w:val="002615C7"/>
    <w:rsid w:val="00272E50"/>
    <w:rsid w:val="002858FB"/>
    <w:rsid w:val="002963BB"/>
    <w:rsid w:val="002B4922"/>
    <w:rsid w:val="002C51B4"/>
    <w:rsid w:val="002C7D69"/>
    <w:rsid w:val="002D3CAE"/>
    <w:rsid w:val="002D5C89"/>
    <w:rsid w:val="002F6EB3"/>
    <w:rsid w:val="003154E2"/>
    <w:rsid w:val="00334C32"/>
    <w:rsid w:val="0033520A"/>
    <w:rsid w:val="00337530"/>
    <w:rsid w:val="00343022"/>
    <w:rsid w:val="00375E34"/>
    <w:rsid w:val="00380647"/>
    <w:rsid w:val="00393F5C"/>
    <w:rsid w:val="00396585"/>
    <w:rsid w:val="003A783E"/>
    <w:rsid w:val="003C2742"/>
    <w:rsid w:val="003D30E5"/>
    <w:rsid w:val="003E045E"/>
    <w:rsid w:val="004123C8"/>
    <w:rsid w:val="0047350A"/>
    <w:rsid w:val="0047636F"/>
    <w:rsid w:val="00497775"/>
    <w:rsid w:val="004A04FE"/>
    <w:rsid w:val="004A59FC"/>
    <w:rsid w:val="004E0D18"/>
    <w:rsid w:val="004F3B0B"/>
    <w:rsid w:val="00520A55"/>
    <w:rsid w:val="00531931"/>
    <w:rsid w:val="0054427C"/>
    <w:rsid w:val="00551AC3"/>
    <w:rsid w:val="00571643"/>
    <w:rsid w:val="00582559"/>
    <w:rsid w:val="0058277A"/>
    <w:rsid w:val="005847F6"/>
    <w:rsid w:val="00585FF9"/>
    <w:rsid w:val="00594404"/>
    <w:rsid w:val="005B07F0"/>
    <w:rsid w:val="005F2581"/>
    <w:rsid w:val="00603374"/>
    <w:rsid w:val="006215D6"/>
    <w:rsid w:val="0062647B"/>
    <w:rsid w:val="00662F20"/>
    <w:rsid w:val="00674837"/>
    <w:rsid w:val="0068253C"/>
    <w:rsid w:val="006938F5"/>
    <w:rsid w:val="006D7370"/>
    <w:rsid w:val="00704499"/>
    <w:rsid w:val="00726F4B"/>
    <w:rsid w:val="00794A83"/>
    <w:rsid w:val="00795DA0"/>
    <w:rsid w:val="007A1031"/>
    <w:rsid w:val="007C74BD"/>
    <w:rsid w:val="007E4340"/>
    <w:rsid w:val="007F7B7F"/>
    <w:rsid w:val="0081286A"/>
    <w:rsid w:val="00836C59"/>
    <w:rsid w:val="00860CE1"/>
    <w:rsid w:val="0086620B"/>
    <w:rsid w:val="00870DC9"/>
    <w:rsid w:val="00885870"/>
    <w:rsid w:val="008B5BDE"/>
    <w:rsid w:val="008C133F"/>
    <w:rsid w:val="008E04C5"/>
    <w:rsid w:val="008E09EE"/>
    <w:rsid w:val="00903841"/>
    <w:rsid w:val="009240EA"/>
    <w:rsid w:val="00935789"/>
    <w:rsid w:val="009529E9"/>
    <w:rsid w:val="00982C17"/>
    <w:rsid w:val="00986A2C"/>
    <w:rsid w:val="009918B3"/>
    <w:rsid w:val="00993A75"/>
    <w:rsid w:val="009E6508"/>
    <w:rsid w:val="009F5A7D"/>
    <w:rsid w:val="009F7420"/>
    <w:rsid w:val="009F7B7A"/>
    <w:rsid w:val="00A03656"/>
    <w:rsid w:val="00A078FB"/>
    <w:rsid w:val="00A1052A"/>
    <w:rsid w:val="00A422B2"/>
    <w:rsid w:val="00A51D9B"/>
    <w:rsid w:val="00AB129D"/>
    <w:rsid w:val="00AB1E45"/>
    <w:rsid w:val="00AC010C"/>
    <w:rsid w:val="00AC1987"/>
    <w:rsid w:val="00AE48FA"/>
    <w:rsid w:val="00AF22D9"/>
    <w:rsid w:val="00B40DAA"/>
    <w:rsid w:val="00B576AB"/>
    <w:rsid w:val="00B62C50"/>
    <w:rsid w:val="00B7438D"/>
    <w:rsid w:val="00BC6595"/>
    <w:rsid w:val="00BE01F2"/>
    <w:rsid w:val="00C20154"/>
    <w:rsid w:val="00C27473"/>
    <w:rsid w:val="00C34244"/>
    <w:rsid w:val="00C83C03"/>
    <w:rsid w:val="00CA3B11"/>
    <w:rsid w:val="00CB0105"/>
    <w:rsid w:val="00CB3449"/>
    <w:rsid w:val="00D82B4B"/>
    <w:rsid w:val="00D94D18"/>
    <w:rsid w:val="00DB6258"/>
    <w:rsid w:val="00DC184D"/>
    <w:rsid w:val="00DF0E98"/>
    <w:rsid w:val="00DF5DA9"/>
    <w:rsid w:val="00E02E00"/>
    <w:rsid w:val="00E144F5"/>
    <w:rsid w:val="00E22CAA"/>
    <w:rsid w:val="00E41B20"/>
    <w:rsid w:val="00E51827"/>
    <w:rsid w:val="00E6393D"/>
    <w:rsid w:val="00E70466"/>
    <w:rsid w:val="00EC5FBE"/>
    <w:rsid w:val="00EE1F84"/>
    <w:rsid w:val="00EE5914"/>
    <w:rsid w:val="00F3415E"/>
    <w:rsid w:val="00F42E81"/>
    <w:rsid w:val="00F44969"/>
    <w:rsid w:val="00F76660"/>
    <w:rsid w:val="00F877B3"/>
    <w:rsid w:val="00F90186"/>
    <w:rsid w:val="00F90490"/>
    <w:rsid w:val="00F9772A"/>
    <w:rsid w:val="00FA4E72"/>
    <w:rsid w:val="00FA72F1"/>
    <w:rsid w:val="00FB0716"/>
    <w:rsid w:val="00FE2D5C"/>
    <w:rsid w:val="00FF2B8A"/>
  </w:rsids>
  <m:mathPr>
    <m:mathFont m:val="Cambria Math"/>
    <m:brkBin m:val="before"/>
    <m:brkBinSub m:val="--"/>
    <m:smallFrac/>
    <m:dispDef/>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635C"/>
    <w:rPr>
      <w:rFonts w:ascii="Georgia" w:hAnsi="Georgia"/>
      <w:sz w:val="22"/>
      <w:szCs w:val="24"/>
      <w:lang w:val="en-US" w:eastAsia="ja-JP"/>
    </w:rPr>
  </w:style>
  <w:style w:type="paragraph" w:styleId="Naslov1">
    <w:name w:val="heading 1"/>
    <w:aliases w:val="(LRH) Heading 1,Naslov (bez rednog broja)"/>
    <w:basedOn w:val="LRH-Normal"/>
    <w:next w:val="LRH-Normal"/>
    <w:link w:val="Naslov1Char"/>
    <w:autoRedefine/>
    <w:uiPriority w:val="9"/>
    <w:qFormat/>
    <w:rsid w:val="00790AEB"/>
    <w:pPr>
      <w:keepNext/>
      <w:keepLines/>
      <w:outlineLvl w:val="0"/>
    </w:pPr>
    <w:rPr>
      <w:rFonts w:eastAsia="Malgun Gothic"/>
      <w:b/>
      <w:bCs/>
      <w:noProof/>
      <w:sz w:val="24"/>
      <w:szCs w:val="28"/>
    </w:rPr>
  </w:style>
  <w:style w:type="paragraph" w:styleId="Naslov2">
    <w:name w:val="heading 2"/>
    <w:aliases w:val="(LRH) Podnaslov (bez rednog broja)"/>
    <w:basedOn w:val="LRH-Normal"/>
    <w:next w:val="LRH-Normal"/>
    <w:link w:val="Naslov2Char"/>
    <w:autoRedefine/>
    <w:uiPriority w:val="9"/>
    <w:qFormat/>
    <w:rsid w:val="007D635C"/>
    <w:pPr>
      <w:keepNext/>
      <w:outlineLvl w:val="1"/>
    </w:pPr>
    <w:rPr>
      <w:rFonts w:eastAsia="Malgun Gothic"/>
      <w:b/>
      <w:bCs/>
      <w:iCs w:val="0"/>
      <w:szCs w:val="28"/>
    </w:rPr>
  </w:style>
  <w:style w:type="paragraph" w:styleId="Naslov3">
    <w:name w:val="heading 3"/>
    <w:aliases w:val="(LRH) Podnaslovi Razina 3"/>
    <w:basedOn w:val="LRH-Normal"/>
    <w:next w:val="LRH-Normal"/>
    <w:link w:val="Naslov3Char"/>
    <w:autoRedefine/>
    <w:uiPriority w:val="9"/>
    <w:qFormat/>
    <w:rsid w:val="007D635C"/>
    <w:pPr>
      <w:keepNext/>
      <w:outlineLvl w:val="2"/>
    </w:pPr>
    <w:rPr>
      <w:rFonts w:eastAsia="Malgun Gothic"/>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BA08FB"/>
    <w:pPr>
      <w:tabs>
        <w:tab w:val="center" w:pos="4320"/>
        <w:tab w:val="right" w:pos="8640"/>
      </w:tabs>
    </w:pPr>
  </w:style>
  <w:style w:type="character" w:customStyle="1" w:styleId="ZaglavljeChar">
    <w:name w:val="Zaglavlje Char"/>
    <w:basedOn w:val="Zadanifontodlomka"/>
    <w:link w:val="Zaglavlje"/>
    <w:uiPriority w:val="99"/>
    <w:rsid w:val="00BA08FB"/>
  </w:style>
  <w:style w:type="paragraph" w:styleId="Podnoje">
    <w:name w:val="footer"/>
    <w:basedOn w:val="Normal"/>
    <w:link w:val="PodnojeChar"/>
    <w:unhideWhenUsed/>
    <w:rsid w:val="00BA08FB"/>
    <w:pPr>
      <w:tabs>
        <w:tab w:val="center" w:pos="4320"/>
        <w:tab w:val="right" w:pos="8640"/>
      </w:tabs>
    </w:pPr>
  </w:style>
  <w:style w:type="character" w:customStyle="1" w:styleId="PodnojeChar">
    <w:name w:val="Podnožje Char"/>
    <w:basedOn w:val="Zadanifontodlomka"/>
    <w:link w:val="Podnoje"/>
    <w:rsid w:val="00BA08FB"/>
  </w:style>
  <w:style w:type="paragraph" w:customStyle="1" w:styleId="LRH-Normal">
    <w:name w:val="(LRH) - Normal"/>
    <w:basedOn w:val="Normal"/>
    <w:link w:val="LRH-NormalChar"/>
    <w:autoRedefine/>
    <w:qFormat/>
    <w:rsid w:val="0018201F"/>
    <w:pPr>
      <w:ind w:firstLine="709"/>
      <w:jc w:val="both"/>
    </w:pPr>
    <w:rPr>
      <w:iCs/>
      <w:szCs w:val="22"/>
      <w:lang w:val="x-none"/>
    </w:rPr>
  </w:style>
  <w:style w:type="paragraph" w:customStyle="1" w:styleId="LRHListeBulleted">
    <w:name w:val="(LRH) Liste Bulleted"/>
    <w:basedOn w:val="LRH-Normal"/>
    <w:autoRedefine/>
    <w:qFormat/>
    <w:rsid w:val="00F93820"/>
    <w:pPr>
      <w:numPr>
        <w:numId w:val="7"/>
      </w:numPr>
    </w:pPr>
    <w:rPr>
      <w:iCs w:val="0"/>
    </w:rPr>
  </w:style>
  <w:style w:type="paragraph" w:customStyle="1" w:styleId="LRHListnumbered">
    <w:name w:val="(LRH) List numbered"/>
    <w:basedOn w:val="LRHListeBulleted"/>
    <w:autoRedefine/>
    <w:qFormat/>
    <w:rsid w:val="00F93820"/>
    <w:pPr>
      <w:numPr>
        <w:numId w:val="6"/>
      </w:numPr>
    </w:pPr>
  </w:style>
  <w:style w:type="paragraph" w:customStyle="1" w:styleId="LRHNaslovisrednimbrojem">
    <w:name w:val="(LRH) Naslovi s rednim brojem"/>
    <w:basedOn w:val="Naslov1"/>
    <w:next w:val="LRHPodnaslovisbrojevimaRazina3"/>
    <w:autoRedefine/>
    <w:qFormat/>
    <w:rsid w:val="00F93820"/>
    <w:pPr>
      <w:numPr>
        <w:numId w:val="8"/>
      </w:numPr>
    </w:pPr>
    <w:rPr>
      <w:szCs w:val="22"/>
    </w:rPr>
  </w:style>
  <w:style w:type="character" w:customStyle="1" w:styleId="Naslov1Char">
    <w:name w:val="Naslov 1 Char"/>
    <w:aliases w:val="(LRH) Heading 1 Char,Naslov (bez rednog broja) Char"/>
    <w:link w:val="Naslov1"/>
    <w:uiPriority w:val="9"/>
    <w:rsid w:val="00790AEB"/>
    <w:rPr>
      <w:rFonts w:ascii="Georgia" w:eastAsia="Malgun Gothic" w:hAnsi="Georgia" w:cs="Arial"/>
      <w:b/>
      <w:bCs/>
      <w:iCs/>
      <w:noProof/>
      <w:sz w:val="24"/>
      <w:szCs w:val="28"/>
      <w:lang w:eastAsia="ja-JP"/>
    </w:rPr>
  </w:style>
  <w:style w:type="paragraph" w:customStyle="1" w:styleId="LRHPodnaslovisrednimbrojem">
    <w:name w:val="(LRH) Podnaslovi s rednim brojem"/>
    <w:basedOn w:val="LRHNaslovisrednimbrojem"/>
    <w:qFormat/>
    <w:rsid w:val="00C85482"/>
    <w:pPr>
      <w:numPr>
        <w:ilvl w:val="1"/>
      </w:numPr>
      <w:tabs>
        <w:tab w:val="left" w:pos="426"/>
      </w:tabs>
    </w:pPr>
  </w:style>
  <w:style w:type="paragraph" w:customStyle="1" w:styleId="LRHPodnaslovisbrojevimaRazina3">
    <w:name w:val="(LRH) Podnaslovi s brojevima (Razina 3)"/>
    <w:basedOn w:val="LRHPodnaslovisrednimbrojem"/>
    <w:qFormat/>
    <w:rsid w:val="00C85482"/>
    <w:pPr>
      <w:numPr>
        <w:ilvl w:val="2"/>
      </w:numPr>
      <w:tabs>
        <w:tab w:val="clear" w:pos="426"/>
        <w:tab w:val="left" w:pos="567"/>
      </w:tabs>
    </w:pPr>
  </w:style>
  <w:style w:type="table" w:customStyle="1" w:styleId="LRHTablica">
    <w:name w:val="(LRH) Tablica"/>
    <w:basedOn w:val="Obinatablica"/>
    <w:uiPriority w:val="99"/>
    <w:qFormat/>
    <w:rsid w:val="007D635C"/>
    <w:rPr>
      <w:rFonts w:ascii="Georgia" w:hAnsi="Georgia"/>
      <w:color w:val="8D003E"/>
      <w:sz w:val="18"/>
    </w:rPr>
    <w:tblPr>
      <w:tblInd w:w="0" w:type="dxa"/>
      <w:tblBorders>
        <w:top w:val="single" w:sz="4" w:space="0" w:color="8D003E"/>
        <w:left w:val="single" w:sz="4" w:space="0" w:color="8D003E"/>
        <w:bottom w:val="single" w:sz="4" w:space="0" w:color="8D003E"/>
        <w:right w:val="single" w:sz="4" w:space="0" w:color="8D003E"/>
        <w:insideH w:val="single" w:sz="4" w:space="0" w:color="8D003E"/>
        <w:insideV w:val="single" w:sz="4" w:space="0" w:color="8D003E"/>
      </w:tblBorders>
      <w:tblCellMar>
        <w:top w:w="0" w:type="dxa"/>
        <w:left w:w="108" w:type="dxa"/>
        <w:bottom w:w="0" w:type="dxa"/>
        <w:right w:w="0" w:type="dxa"/>
      </w:tblCellMar>
    </w:tblPr>
    <w:tcPr>
      <w:tcMar>
        <w:top w:w="85" w:type="dxa"/>
        <w:left w:w="85" w:type="dxa"/>
        <w:bottom w:w="85" w:type="dxa"/>
        <w:right w:w="57" w:type="dxa"/>
      </w:tcMar>
    </w:tcPr>
    <w:tblStylePr w:type="firstRow">
      <w:pPr>
        <w:jc w:val="left"/>
      </w:pPr>
      <w:rPr>
        <w:rFonts w:ascii="Courier New" w:hAnsi="Courier New"/>
        <w:caps w:val="0"/>
        <w:smallCaps w:val="0"/>
        <w:strike w:val="0"/>
        <w:dstrike w:val="0"/>
        <w:vanish w:val="0"/>
        <w:color w:val="8D003E"/>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EECBCF"/>
        <w:vAlign w:val="top"/>
      </w:tcPr>
    </w:tblStylePr>
  </w:style>
  <w:style w:type="paragraph" w:customStyle="1" w:styleId="MemoAdresa">
    <w:name w:val="(Memo) Adresa"/>
    <w:basedOn w:val="LRH-Normal"/>
    <w:autoRedefine/>
    <w:qFormat/>
    <w:rsid w:val="00F93820"/>
    <w:pPr>
      <w:spacing w:line="260" w:lineRule="exact"/>
    </w:pPr>
    <w:rPr>
      <w:sz w:val="20"/>
      <w:szCs w:val="20"/>
    </w:rPr>
  </w:style>
  <w:style w:type="paragraph" w:customStyle="1" w:styleId="MemoDatum">
    <w:name w:val="(Memo) Datum"/>
    <w:basedOn w:val="LRH-Normal"/>
    <w:autoRedefine/>
    <w:qFormat/>
    <w:rsid w:val="00870DC9"/>
    <w:rPr>
      <w:b/>
      <w:lang w:val="hr-HR"/>
    </w:rPr>
  </w:style>
  <w:style w:type="paragraph" w:customStyle="1" w:styleId="MemoPredmet">
    <w:name w:val="(Memo) Predmet"/>
    <w:basedOn w:val="Normal"/>
    <w:autoRedefine/>
    <w:qFormat/>
    <w:rsid w:val="00F93820"/>
    <w:rPr>
      <w:b/>
      <w:bCs/>
      <w:szCs w:val="22"/>
      <w:lang w:val="hr-HR"/>
    </w:rPr>
  </w:style>
  <w:style w:type="character" w:customStyle="1" w:styleId="Naslov2Char">
    <w:name w:val="Naslov 2 Char"/>
    <w:aliases w:val="(LRH) Podnaslov (bez rednog broja) Char"/>
    <w:link w:val="Naslov2"/>
    <w:uiPriority w:val="9"/>
    <w:rsid w:val="00F93820"/>
    <w:rPr>
      <w:rFonts w:ascii="Georgia" w:eastAsia="Malgun Gothic" w:hAnsi="Georgia" w:cs="Arial"/>
      <w:b/>
      <w:bCs/>
      <w:sz w:val="22"/>
      <w:szCs w:val="28"/>
      <w:lang w:eastAsia="ja-JP"/>
    </w:rPr>
  </w:style>
  <w:style w:type="character" w:customStyle="1" w:styleId="Naslov3Char">
    <w:name w:val="Naslov 3 Char"/>
    <w:aliases w:val="(LRH) Podnaslovi Razina 3 Char"/>
    <w:link w:val="Naslov3"/>
    <w:uiPriority w:val="9"/>
    <w:rsid w:val="00F93820"/>
    <w:rPr>
      <w:rFonts w:ascii="Georgia" w:eastAsia="Malgun Gothic" w:hAnsi="Georgia" w:cs="Arial"/>
      <w:b/>
      <w:bCs/>
      <w:iCs/>
      <w:sz w:val="22"/>
      <w:szCs w:val="26"/>
      <w:lang w:eastAsia="ja-JP"/>
    </w:rPr>
  </w:style>
  <w:style w:type="paragraph" w:styleId="Sadraj1">
    <w:name w:val="toc 1"/>
    <w:aliases w:val="(LRH) TOC 1"/>
    <w:basedOn w:val="LRH-Normal"/>
    <w:next w:val="LRH-Normal"/>
    <w:autoRedefine/>
    <w:uiPriority w:val="39"/>
    <w:unhideWhenUsed/>
    <w:qFormat/>
    <w:rsid w:val="00F543B5"/>
    <w:pPr>
      <w:tabs>
        <w:tab w:val="right" w:leader="dot" w:pos="9168"/>
      </w:tabs>
      <w:spacing w:after="100"/>
    </w:pPr>
  </w:style>
  <w:style w:type="paragraph" w:styleId="Sadraj2">
    <w:name w:val="toc 2"/>
    <w:aliases w:val="(LRH) TOC 2"/>
    <w:basedOn w:val="LRH-Normal"/>
    <w:next w:val="LRH-Normal"/>
    <w:autoRedefine/>
    <w:uiPriority w:val="39"/>
    <w:unhideWhenUsed/>
    <w:qFormat/>
    <w:rsid w:val="00C85482"/>
    <w:pPr>
      <w:spacing w:after="100"/>
      <w:ind w:left="221"/>
    </w:pPr>
  </w:style>
  <w:style w:type="paragraph" w:customStyle="1" w:styleId="TOCHeading1">
    <w:name w:val="TOC Heading1"/>
    <w:basedOn w:val="Naslov1"/>
    <w:next w:val="LRH-Normal"/>
    <w:autoRedefine/>
    <w:uiPriority w:val="39"/>
    <w:unhideWhenUsed/>
    <w:qFormat/>
    <w:rsid w:val="007D635C"/>
    <w:pPr>
      <w:outlineLvl w:val="9"/>
    </w:pPr>
    <w:rPr>
      <w:color w:val="8D003E"/>
    </w:rPr>
  </w:style>
  <w:style w:type="paragraph" w:customStyle="1" w:styleId="LRHStrong">
    <w:name w:val="(LRH) Strong"/>
    <w:basedOn w:val="LRH-Normal"/>
    <w:next w:val="LRH-Normal"/>
    <w:link w:val="LRHStrongChar"/>
    <w:autoRedefine/>
    <w:qFormat/>
    <w:rsid w:val="00330325"/>
    <w:rPr>
      <w:b/>
    </w:rPr>
  </w:style>
  <w:style w:type="character" w:customStyle="1" w:styleId="LRH-NormalChar">
    <w:name w:val="(LRH) - Normal Char"/>
    <w:link w:val="LRH-Normal"/>
    <w:rsid w:val="0018201F"/>
    <w:rPr>
      <w:rFonts w:ascii="Georgia" w:hAnsi="Georgia"/>
      <w:iCs/>
      <w:sz w:val="22"/>
      <w:szCs w:val="22"/>
      <w:lang w:val="x-none" w:eastAsia="ja-JP"/>
    </w:rPr>
  </w:style>
  <w:style w:type="character" w:customStyle="1" w:styleId="LRHStrongChar">
    <w:name w:val="(LRH) Strong Char"/>
    <w:basedOn w:val="LRH-NormalChar"/>
    <w:link w:val="LRHStrong"/>
    <w:rsid w:val="00330325"/>
    <w:rPr>
      <w:rFonts w:ascii="Georgia" w:hAnsi="Georgia"/>
      <w:iCs/>
      <w:sz w:val="22"/>
      <w:szCs w:val="22"/>
      <w:lang w:val="x-none" w:eastAsia="ja-JP"/>
    </w:rPr>
  </w:style>
  <w:style w:type="paragraph" w:styleId="Tijeloteksta">
    <w:name w:val="Body Text"/>
    <w:basedOn w:val="Normal"/>
    <w:link w:val="TijelotekstaChar"/>
    <w:semiHidden/>
    <w:rsid w:val="00982C17"/>
    <w:pPr>
      <w:jc w:val="both"/>
    </w:pPr>
    <w:rPr>
      <w:rFonts w:ascii="Times New Roman" w:eastAsia="Times New Roman" w:hAnsi="Times New Roman"/>
      <w:sz w:val="24"/>
      <w:szCs w:val="20"/>
      <w:lang w:val="hr-HR" w:eastAsia="hr-HR"/>
    </w:rPr>
  </w:style>
  <w:style w:type="character" w:customStyle="1" w:styleId="TijelotekstaChar">
    <w:name w:val="Tijelo teksta Char"/>
    <w:link w:val="Tijeloteksta"/>
    <w:semiHidden/>
    <w:rsid w:val="00982C17"/>
    <w:rPr>
      <w:rFonts w:ascii="Times New Roman" w:eastAsia="Times New Roman" w:hAnsi="Times New Roman"/>
      <w:sz w:val="24"/>
    </w:rPr>
  </w:style>
  <w:style w:type="paragraph" w:styleId="Odlomakpopisa">
    <w:name w:val="List Paragraph"/>
    <w:basedOn w:val="Normal"/>
    <w:uiPriority w:val="34"/>
    <w:qFormat/>
    <w:rsid w:val="00F76660"/>
    <w:pPr>
      <w:ind w:left="708"/>
    </w:pPr>
  </w:style>
  <w:style w:type="paragraph" w:styleId="Tekstbalonia">
    <w:name w:val="Balloon Text"/>
    <w:basedOn w:val="Normal"/>
    <w:link w:val="TekstbaloniaChar"/>
    <w:uiPriority w:val="99"/>
    <w:semiHidden/>
    <w:unhideWhenUsed/>
    <w:rsid w:val="00870DC9"/>
    <w:rPr>
      <w:rFonts w:ascii="Tahoma" w:hAnsi="Tahoma" w:cs="Tahoma"/>
      <w:sz w:val="16"/>
      <w:szCs w:val="16"/>
    </w:rPr>
  </w:style>
  <w:style w:type="character" w:customStyle="1" w:styleId="TekstbaloniaChar">
    <w:name w:val="Tekst balončića Char"/>
    <w:link w:val="Tekstbalonia"/>
    <w:uiPriority w:val="99"/>
    <w:semiHidden/>
    <w:rsid w:val="00870DC9"/>
    <w:rPr>
      <w:rFonts w:ascii="Tahoma" w:hAnsi="Tahoma" w:cs="Tahoma"/>
      <w:sz w:val="16"/>
      <w:szCs w:val="16"/>
      <w:lang w:val="en-US" w:eastAsia="ja-JP"/>
    </w:rPr>
  </w:style>
  <w:style w:type="character" w:styleId="Naglaeno">
    <w:name w:val="Strong"/>
    <w:qFormat/>
    <w:rsid w:val="00375E34"/>
    <w:rPr>
      <w:b/>
      <w:bCs/>
    </w:rPr>
  </w:style>
  <w:style w:type="character" w:styleId="Hiperveza">
    <w:name w:val="Hyperlink"/>
    <w:basedOn w:val="Zadanifontodlomka"/>
    <w:rsid w:val="00261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635C"/>
    <w:rPr>
      <w:rFonts w:ascii="Georgia" w:hAnsi="Georgia"/>
      <w:sz w:val="22"/>
      <w:szCs w:val="24"/>
      <w:lang w:val="en-US" w:eastAsia="ja-JP"/>
    </w:rPr>
  </w:style>
  <w:style w:type="paragraph" w:styleId="Naslov1">
    <w:name w:val="heading 1"/>
    <w:aliases w:val="(LRH) Heading 1,Naslov (bez rednog broja)"/>
    <w:basedOn w:val="LRH-Normal"/>
    <w:next w:val="LRH-Normal"/>
    <w:link w:val="Naslov1Char"/>
    <w:autoRedefine/>
    <w:uiPriority w:val="9"/>
    <w:qFormat/>
    <w:rsid w:val="00790AEB"/>
    <w:pPr>
      <w:keepNext/>
      <w:keepLines/>
      <w:outlineLvl w:val="0"/>
    </w:pPr>
    <w:rPr>
      <w:rFonts w:eastAsia="Malgun Gothic"/>
      <w:b/>
      <w:bCs/>
      <w:noProof/>
      <w:sz w:val="24"/>
      <w:szCs w:val="28"/>
    </w:rPr>
  </w:style>
  <w:style w:type="paragraph" w:styleId="Naslov2">
    <w:name w:val="heading 2"/>
    <w:aliases w:val="(LRH) Podnaslov (bez rednog broja)"/>
    <w:basedOn w:val="LRH-Normal"/>
    <w:next w:val="LRH-Normal"/>
    <w:link w:val="Naslov2Char"/>
    <w:autoRedefine/>
    <w:uiPriority w:val="9"/>
    <w:qFormat/>
    <w:rsid w:val="007D635C"/>
    <w:pPr>
      <w:keepNext/>
      <w:outlineLvl w:val="1"/>
    </w:pPr>
    <w:rPr>
      <w:rFonts w:eastAsia="Malgun Gothic"/>
      <w:b/>
      <w:bCs/>
      <w:iCs w:val="0"/>
      <w:szCs w:val="28"/>
    </w:rPr>
  </w:style>
  <w:style w:type="paragraph" w:styleId="Naslov3">
    <w:name w:val="heading 3"/>
    <w:aliases w:val="(LRH) Podnaslovi Razina 3"/>
    <w:basedOn w:val="LRH-Normal"/>
    <w:next w:val="LRH-Normal"/>
    <w:link w:val="Naslov3Char"/>
    <w:autoRedefine/>
    <w:uiPriority w:val="9"/>
    <w:qFormat/>
    <w:rsid w:val="007D635C"/>
    <w:pPr>
      <w:keepNext/>
      <w:outlineLvl w:val="2"/>
    </w:pPr>
    <w:rPr>
      <w:rFonts w:eastAsia="Malgun Gothic"/>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BA08FB"/>
    <w:pPr>
      <w:tabs>
        <w:tab w:val="center" w:pos="4320"/>
        <w:tab w:val="right" w:pos="8640"/>
      </w:tabs>
    </w:pPr>
  </w:style>
  <w:style w:type="character" w:customStyle="1" w:styleId="ZaglavljeChar">
    <w:name w:val="Zaglavlje Char"/>
    <w:basedOn w:val="Zadanifontodlomka"/>
    <w:link w:val="Zaglavlje"/>
    <w:uiPriority w:val="99"/>
    <w:rsid w:val="00BA08FB"/>
  </w:style>
  <w:style w:type="paragraph" w:styleId="Podnoje">
    <w:name w:val="footer"/>
    <w:basedOn w:val="Normal"/>
    <w:link w:val="PodnojeChar"/>
    <w:unhideWhenUsed/>
    <w:rsid w:val="00BA08FB"/>
    <w:pPr>
      <w:tabs>
        <w:tab w:val="center" w:pos="4320"/>
        <w:tab w:val="right" w:pos="8640"/>
      </w:tabs>
    </w:pPr>
  </w:style>
  <w:style w:type="character" w:customStyle="1" w:styleId="PodnojeChar">
    <w:name w:val="Podnožje Char"/>
    <w:basedOn w:val="Zadanifontodlomka"/>
    <w:link w:val="Podnoje"/>
    <w:rsid w:val="00BA08FB"/>
  </w:style>
  <w:style w:type="paragraph" w:customStyle="1" w:styleId="LRH-Normal">
    <w:name w:val="(LRH) - Normal"/>
    <w:basedOn w:val="Normal"/>
    <w:link w:val="LRH-NormalChar"/>
    <w:autoRedefine/>
    <w:qFormat/>
    <w:rsid w:val="0018201F"/>
    <w:pPr>
      <w:ind w:firstLine="709"/>
      <w:jc w:val="both"/>
    </w:pPr>
    <w:rPr>
      <w:iCs/>
      <w:szCs w:val="22"/>
      <w:lang w:val="x-none"/>
    </w:rPr>
  </w:style>
  <w:style w:type="paragraph" w:customStyle="1" w:styleId="LRHListeBulleted">
    <w:name w:val="(LRH) Liste Bulleted"/>
    <w:basedOn w:val="LRH-Normal"/>
    <w:autoRedefine/>
    <w:qFormat/>
    <w:rsid w:val="00F93820"/>
    <w:pPr>
      <w:numPr>
        <w:numId w:val="7"/>
      </w:numPr>
    </w:pPr>
    <w:rPr>
      <w:iCs w:val="0"/>
    </w:rPr>
  </w:style>
  <w:style w:type="paragraph" w:customStyle="1" w:styleId="LRHListnumbered">
    <w:name w:val="(LRH) List numbered"/>
    <w:basedOn w:val="LRHListeBulleted"/>
    <w:autoRedefine/>
    <w:qFormat/>
    <w:rsid w:val="00F93820"/>
    <w:pPr>
      <w:numPr>
        <w:numId w:val="6"/>
      </w:numPr>
    </w:pPr>
  </w:style>
  <w:style w:type="paragraph" w:customStyle="1" w:styleId="LRHNaslovisrednimbrojem">
    <w:name w:val="(LRH) Naslovi s rednim brojem"/>
    <w:basedOn w:val="Naslov1"/>
    <w:next w:val="LRHPodnaslovisbrojevimaRazina3"/>
    <w:autoRedefine/>
    <w:qFormat/>
    <w:rsid w:val="00F93820"/>
    <w:pPr>
      <w:numPr>
        <w:numId w:val="8"/>
      </w:numPr>
    </w:pPr>
    <w:rPr>
      <w:szCs w:val="22"/>
    </w:rPr>
  </w:style>
  <w:style w:type="character" w:customStyle="1" w:styleId="Naslov1Char">
    <w:name w:val="Naslov 1 Char"/>
    <w:aliases w:val="(LRH) Heading 1 Char,Naslov (bez rednog broja) Char"/>
    <w:link w:val="Naslov1"/>
    <w:uiPriority w:val="9"/>
    <w:rsid w:val="00790AEB"/>
    <w:rPr>
      <w:rFonts w:ascii="Georgia" w:eastAsia="Malgun Gothic" w:hAnsi="Georgia" w:cs="Arial"/>
      <w:b/>
      <w:bCs/>
      <w:iCs/>
      <w:noProof/>
      <w:sz w:val="24"/>
      <w:szCs w:val="28"/>
      <w:lang w:eastAsia="ja-JP"/>
    </w:rPr>
  </w:style>
  <w:style w:type="paragraph" w:customStyle="1" w:styleId="LRHPodnaslovisrednimbrojem">
    <w:name w:val="(LRH) Podnaslovi s rednim brojem"/>
    <w:basedOn w:val="LRHNaslovisrednimbrojem"/>
    <w:qFormat/>
    <w:rsid w:val="00C85482"/>
    <w:pPr>
      <w:numPr>
        <w:ilvl w:val="1"/>
      </w:numPr>
      <w:tabs>
        <w:tab w:val="left" w:pos="426"/>
      </w:tabs>
    </w:pPr>
  </w:style>
  <w:style w:type="paragraph" w:customStyle="1" w:styleId="LRHPodnaslovisbrojevimaRazina3">
    <w:name w:val="(LRH) Podnaslovi s brojevima (Razina 3)"/>
    <w:basedOn w:val="LRHPodnaslovisrednimbrojem"/>
    <w:qFormat/>
    <w:rsid w:val="00C85482"/>
    <w:pPr>
      <w:numPr>
        <w:ilvl w:val="2"/>
      </w:numPr>
      <w:tabs>
        <w:tab w:val="clear" w:pos="426"/>
        <w:tab w:val="left" w:pos="567"/>
      </w:tabs>
    </w:pPr>
  </w:style>
  <w:style w:type="table" w:customStyle="1" w:styleId="LRHTablica">
    <w:name w:val="(LRH) Tablica"/>
    <w:basedOn w:val="Obinatablica"/>
    <w:uiPriority w:val="99"/>
    <w:qFormat/>
    <w:rsid w:val="007D635C"/>
    <w:rPr>
      <w:rFonts w:ascii="Georgia" w:hAnsi="Georgia"/>
      <w:color w:val="8D003E"/>
      <w:sz w:val="18"/>
    </w:rPr>
    <w:tblPr>
      <w:tblInd w:w="0" w:type="dxa"/>
      <w:tblBorders>
        <w:top w:val="single" w:sz="4" w:space="0" w:color="8D003E"/>
        <w:left w:val="single" w:sz="4" w:space="0" w:color="8D003E"/>
        <w:bottom w:val="single" w:sz="4" w:space="0" w:color="8D003E"/>
        <w:right w:val="single" w:sz="4" w:space="0" w:color="8D003E"/>
        <w:insideH w:val="single" w:sz="4" w:space="0" w:color="8D003E"/>
        <w:insideV w:val="single" w:sz="4" w:space="0" w:color="8D003E"/>
      </w:tblBorders>
      <w:tblCellMar>
        <w:top w:w="0" w:type="dxa"/>
        <w:left w:w="108" w:type="dxa"/>
        <w:bottom w:w="0" w:type="dxa"/>
        <w:right w:w="0" w:type="dxa"/>
      </w:tblCellMar>
    </w:tblPr>
    <w:tcPr>
      <w:tcMar>
        <w:top w:w="85" w:type="dxa"/>
        <w:left w:w="85" w:type="dxa"/>
        <w:bottom w:w="85" w:type="dxa"/>
        <w:right w:w="57" w:type="dxa"/>
      </w:tcMar>
    </w:tcPr>
    <w:tblStylePr w:type="firstRow">
      <w:pPr>
        <w:jc w:val="left"/>
      </w:pPr>
      <w:rPr>
        <w:rFonts w:ascii="Courier New" w:hAnsi="Courier New"/>
        <w:caps w:val="0"/>
        <w:smallCaps w:val="0"/>
        <w:strike w:val="0"/>
        <w:dstrike w:val="0"/>
        <w:vanish w:val="0"/>
        <w:color w:val="8D003E"/>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EECBCF"/>
        <w:vAlign w:val="top"/>
      </w:tcPr>
    </w:tblStylePr>
  </w:style>
  <w:style w:type="paragraph" w:customStyle="1" w:styleId="MemoAdresa">
    <w:name w:val="(Memo) Adresa"/>
    <w:basedOn w:val="LRH-Normal"/>
    <w:autoRedefine/>
    <w:qFormat/>
    <w:rsid w:val="00F93820"/>
    <w:pPr>
      <w:spacing w:line="260" w:lineRule="exact"/>
    </w:pPr>
    <w:rPr>
      <w:sz w:val="20"/>
      <w:szCs w:val="20"/>
    </w:rPr>
  </w:style>
  <w:style w:type="paragraph" w:customStyle="1" w:styleId="MemoDatum">
    <w:name w:val="(Memo) Datum"/>
    <w:basedOn w:val="LRH-Normal"/>
    <w:autoRedefine/>
    <w:qFormat/>
    <w:rsid w:val="00870DC9"/>
    <w:rPr>
      <w:b/>
      <w:lang w:val="hr-HR"/>
    </w:rPr>
  </w:style>
  <w:style w:type="paragraph" w:customStyle="1" w:styleId="MemoPredmet">
    <w:name w:val="(Memo) Predmet"/>
    <w:basedOn w:val="Normal"/>
    <w:autoRedefine/>
    <w:qFormat/>
    <w:rsid w:val="00F93820"/>
    <w:rPr>
      <w:b/>
      <w:bCs/>
      <w:szCs w:val="22"/>
      <w:lang w:val="hr-HR"/>
    </w:rPr>
  </w:style>
  <w:style w:type="character" w:customStyle="1" w:styleId="Naslov2Char">
    <w:name w:val="Naslov 2 Char"/>
    <w:aliases w:val="(LRH) Podnaslov (bez rednog broja) Char"/>
    <w:link w:val="Naslov2"/>
    <w:uiPriority w:val="9"/>
    <w:rsid w:val="00F93820"/>
    <w:rPr>
      <w:rFonts w:ascii="Georgia" w:eastAsia="Malgun Gothic" w:hAnsi="Georgia" w:cs="Arial"/>
      <w:b/>
      <w:bCs/>
      <w:sz w:val="22"/>
      <w:szCs w:val="28"/>
      <w:lang w:eastAsia="ja-JP"/>
    </w:rPr>
  </w:style>
  <w:style w:type="character" w:customStyle="1" w:styleId="Naslov3Char">
    <w:name w:val="Naslov 3 Char"/>
    <w:aliases w:val="(LRH) Podnaslovi Razina 3 Char"/>
    <w:link w:val="Naslov3"/>
    <w:uiPriority w:val="9"/>
    <w:rsid w:val="00F93820"/>
    <w:rPr>
      <w:rFonts w:ascii="Georgia" w:eastAsia="Malgun Gothic" w:hAnsi="Georgia" w:cs="Arial"/>
      <w:b/>
      <w:bCs/>
      <w:iCs/>
      <w:sz w:val="22"/>
      <w:szCs w:val="26"/>
      <w:lang w:eastAsia="ja-JP"/>
    </w:rPr>
  </w:style>
  <w:style w:type="paragraph" w:styleId="Sadraj1">
    <w:name w:val="toc 1"/>
    <w:aliases w:val="(LRH) TOC 1"/>
    <w:basedOn w:val="LRH-Normal"/>
    <w:next w:val="LRH-Normal"/>
    <w:autoRedefine/>
    <w:uiPriority w:val="39"/>
    <w:unhideWhenUsed/>
    <w:qFormat/>
    <w:rsid w:val="00F543B5"/>
    <w:pPr>
      <w:tabs>
        <w:tab w:val="right" w:leader="dot" w:pos="9168"/>
      </w:tabs>
      <w:spacing w:after="100"/>
    </w:pPr>
  </w:style>
  <w:style w:type="paragraph" w:styleId="Sadraj2">
    <w:name w:val="toc 2"/>
    <w:aliases w:val="(LRH) TOC 2"/>
    <w:basedOn w:val="LRH-Normal"/>
    <w:next w:val="LRH-Normal"/>
    <w:autoRedefine/>
    <w:uiPriority w:val="39"/>
    <w:unhideWhenUsed/>
    <w:qFormat/>
    <w:rsid w:val="00C85482"/>
    <w:pPr>
      <w:spacing w:after="100"/>
      <w:ind w:left="221"/>
    </w:pPr>
  </w:style>
  <w:style w:type="paragraph" w:customStyle="1" w:styleId="TOCHeading1">
    <w:name w:val="TOC Heading1"/>
    <w:basedOn w:val="Naslov1"/>
    <w:next w:val="LRH-Normal"/>
    <w:autoRedefine/>
    <w:uiPriority w:val="39"/>
    <w:unhideWhenUsed/>
    <w:qFormat/>
    <w:rsid w:val="007D635C"/>
    <w:pPr>
      <w:outlineLvl w:val="9"/>
    </w:pPr>
    <w:rPr>
      <w:color w:val="8D003E"/>
    </w:rPr>
  </w:style>
  <w:style w:type="paragraph" w:customStyle="1" w:styleId="LRHStrong">
    <w:name w:val="(LRH) Strong"/>
    <w:basedOn w:val="LRH-Normal"/>
    <w:next w:val="LRH-Normal"/>
    <w:link w:val="LRHStrongChar"/>
    <w:autoRedefine/>
    <w:qFormat/>
    <w:rsid w:val="00330325"/>
    <w:rPr>
      <w:b/>
    </w:rPr>
  </w:style>
  <w:style w:type="character" w:customStyle="1" w:styleId="LRH-NormalChar">
    <w:name w:val="(LRH) - Normal Char"/>
    <w:link w:val="LRH-Normal"/>
    <w:rsid w:val="0018201F"/>
    <w:rPr>
      <w:rFonts w:ascii="Georgia" w:hAnsi="Georgia"/>
      <w:iCs/>
      <w:sz w:val="22"/>
      <w:szCs w:val="22"/>
      <w:lang w:val="x-none" w:eastAsia="ja-JP"/>
    </w:rPr>
  </w:style>
  <w:style w:type="character" w:customStyle="1" w:styleId="LRHStrongChar">
    <w:name w:val="(LRH) Strong Char"/>
    <w:basedOn w:val="LRH-NormalChar"/>
    <w:link w:val="LRHStrong"/>
    <w:rsid w:val="00330325"/>
    <w:rPr>
      <w:rFonts w:ascii="Georgia" w:hAnsi="Georgia"/>
      <w:iCs/>
      <w:sz w:val="22"/>
      <w:szCs w:val="22"/>
      <w:lang w:val="x-none" w:eastAsia="ja-JP"/>
    </w:rPr>
  </w:style>
  <w:style w:type="paragraph" w:styleId="Tijeloteksta">
    <w:name w:val="Body Text"/>
    <w:basedOn w:val="Normal"/>
    <w:link w:val="TijelotekstaChar"/>
    <w:semiHidden/>
    <w:rsid w:val="00982C17"/>
    <w:pPr>
      <w:jc w:val="both"/>
    </w:pPr>
    <w:rPr>
      <w:rFonts w:ascii="Times New Roman" w:eastAsia="Times New Roman" w:hAnsi="Times New Roman"/>
      <w:sz w:val="24"/>
      <w:szCs w:val="20"/>
      <w:lang w:val="hr-HR" w:eastAsia="hr-HR"/>
    </w:rPr>
  </w:style>
  <w:style w:type="character" w:customStyle="1" w:styleId="TijelotekstaChar">
    <w:name w:val="Tijelo teksta Char"/>
    <w:link w:val="Tijeloteksta"/>
    <w:semiHidden/>
    <w:rsid w:val="00982C17"/>
    <w:rPr>
      <w:rFonts w:ascii="Times New Roman" w:eastAsia="Times New Roman" w:hAnsi="Times New Roman"/>
      <w:sz w:val="24"/>
    </w:rPr>
  </w:style>
  <w:style w:type="paragraph" w:styleId="Odlomakpopisa">
    <w:name w:val="List Paragraph"/>
    <w:basedOn w:val="Normal"/>
    <w:uiPriority w:val="34"/>
    <w:qFormat/>
    <w:rsid w:val="00F76660"/>
    <w:pPr>
      <w:ind w:left="708"/>
    </w:pPr>
  </w:style>
  <w:style w:type="paragraph" w:styleId="Tekstbalonia">
    <w:name w:val="Balloon Text"/>
    <w:basedOn w:val="Normal"/>
    <w:link w:val="TekstbaloniaChar"/>
    <w:uiPriority w:val="99"/>
    <w:semiHidden/>
    <w:unhideWhenUsed/>
    <w:rsid w:val="00870DC9"/>
    <w:rPr>
      <w:rFonts w:ascii="Tahoma" w:hAnsi="Tahoma" w:cs="Tahoma"/>
      <w:sz w:val="16"/>
      <w:szCs w:val="16"/>
    </w:rPr>
  </w:style>
  <w:style w:type="character" w:customStyle="1" w:styleId="TekstbaloniaChar">
    <w:name w:val="Tekst balončića Char"/>
    <w:link w:val="Tekstbalonia"/>
    <w:uiPriority w:val="99"/>
    <w:semiHidden/>
    <w:rsid w:val="00870DC9"/>
    <w:rPr>
      <w:rFonts w:ascii="Tahoma" w:hAnsi="Tahoma" w:cs="Tahoma"/>
      <w:sz w:val="16"/>
      <w:szCs w:val="16"/>
      <w:lang w:val="en-US" w:eastAsia="ja-JP"/>
    </w:rPr>
  </w:style>
  <w:style w:type="character" w:styleId="Naglaeno">
    <w:name w:val="Strong"/>
    <w:qFormat/>
    <w:rsid w:val="00375E34"/>
    <w:rPr>
      <w:b/>
      <w:bCs/>
    </w:rPr>
  </w:style>
  <w:style w:type="character" w:styleId="Hiperveza">
    <w:name w:val="Hyperlink"/>
    <w:basedOn w:val="Zadanifontodlomka"/>
    <w:rsid w:val="00261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8934">
      <w:bodyDiv w:val="1"/>
      <w:marLeft w:val="0"/>
      <w:marRight w:val="0"/>
      <w:marTop w:val="0"/>
      <w:marBottom w:val="0"/>
      <w:divBdr>
        <w:top w:val="none" w:sz="0" w:space="0" w:color="auto"/>
        <w:left w:val="none" w:sz="0" w:space="0" w:color="auto"/>
        <w:bottom w:val="none" w:sz="0" w:space="0" w:color="auto"/>
        <w:right w:val="none" w:sz="0" w:space="0" w:color="auto"/>
      </w:divBdr>
    </w:div>
    <w:div w:id="711197553">
      <w:bodyDiv w:val="1"/>
      <w:marLeft w:val="0"/>
      <w:marRight w:val="0"/>
      <w:marTop w:val="0"/>
      <w:marBottom w:val="0"/>
      <w:divBdr>
        <w:top w:val="none" w:sz="0" w:space="0" w:color="auto"/>
        <w:left w:val="none" w:sz="0" w:space="0" w:color="auto"/>
        <w:bottom w:val="none" w:sz="0" w:space="0" w:color="auto"/>
        <w:right w:val="none" w:sz="0" w:space="0" w:color="auto"/>
      </w:divBdr>
    </w:div>
    <w:div w:id="1586722661">
      <w:bodyDiv w:val="1"/>
      <w:marLeft w:val="0"/>
      <w:marRight w:val="0"/>
      <w:marTop w:val="0"/>
      <w:marBottom w:val="0"/>
      <w:divBdr>
        <w:top w:val="none" w:sz="0" w:space="0" w:color="auto"/>
        <w:left w:val="none" w:sz="0" w:space="0" w:color="auto"/>
        <w:bottom w:val="none" w:sz="0" w:space="0" w:color="auto"/>
        <w:right w:val="none" w:sz="0" w:space="0" w:color="auto"/>
      </w:divBdr>
    </w:div>
    <w:div w:id="1642225696">
      <w:bodyDiv w:val="1"/>
      <w:marLeft w:val="0"/>
      <w:marRight w:val="0"/>
      <w:marTop w:val="0"/>
      <w:marBottom w:val="0"/>
      <w:divBdr>
        <w:top w:val="none" w:sz="0" w:space="0" w:color="auto"/>
        <w:left w:val="none" w:sz="0" w:space="0" w:color="auto"/>
        <w:bottom w:val="none" w:sz="0" w:space="0" w:color="auto"/>
        <w:right w:val="none" w:sz="0" w:space="0" w:color="auto"/>
      </w:divBdr>
    </w:div>
    <w:div w:id="1674407463">
      <w:bodyDiv w:val="1"/>
      <w:marLeft w:val="0"/>
      <w:marRight w:val="0"/>
      <w:marTop w:val="0"/>
      <w:marBottom w:val="0"/>
      <w:divBdr>
        <w:top w:val="none" w:sz="0" w:space="0" w:color="auto"/>
        <w:left w:val="none" w:sz="0" w:space="0" w:color="auto"/>
        <w:bottom w:val="none" w:sz="0" w:space="0" w:color="auto"/>
        <w:right w:val="none" w:sz="0" w:space="0" w:color="auto"/>
      </w:divBdr>
    </w:div>
    <w:div w:id="1706325195">
      <w:bodyDiv w:val="1"/>
      <w:marLeft w:val="0"/>
      <w:marRight w:val="0"/>
      <w:marTop w:val="0"/>
      <w:marBottom w:val="0"/>
      <w:divBdr>
        <w:top w:val="none" w:sz="0" w:space="0" w:color="auto"/>
        <w:left w:val="none" w:sz="0" w:space="0" w:color="auto"/>
        <w:bottom w:val="none" w:sz="0" w:space="0" w:color="auto"/>
        <w:right w:val="none" w:sz="0" w:space="0" w:color="auto"/>
      </w:divBdr>
    </w:div>
    <w:div w:id="1826359188">
      <w:bodyDiv w:val="1"/>
      <w:marLeft w:val="0"/>
      <w:marRight w:val="0"/>
      <w:marTop w:val="0"/>
      <w:marBottom w:val="0"/>
      <w:divBdr>
        <w:top w:val="none" w:sz="0" w:space="0" w:color="auto"/>
        <w:left w:val="none" w:sz="0" w:space="0" w:color="auto"/>
        <w:bottom w:val="none" w:sz="0" w:space="0" w:color="auto"/>
        <w:right w:val="none" w:sz="0" w:space="0" w:color="auto"/>
      </w:divBdr>
    </w:div>
    <w:div w:id="19048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urnia.bi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burnia.biz" TargetMode="External"/><Relationship Id="rId4" Type="http://schemas.microsoft.com/office/2007/relationships/stylesWithEffects" Target="stylesWithEffects.xml"/><Relationship Id="rId9" Type="http://schemas.openxmlformats.org/officeDocument/2006/relationships/hyperlink" Target="http://www.liburnia.bi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6CE5-1A49-4A45-A552-F4222073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9419</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Željko Borić</cp:lastModifiedBy>
  <cp:revision>2</cp:revision>
  <cp:lastPrinted>2014-04-14T09:29:00Z</cp:lastPrinted>
  <dcterms:created xsi:type="dcterms:W3CDTF">2014-04-17T06:25:00Z</dcterms:created>
  <dcterms:modified xsi:type="dcterms:W3CDTF">2014-04-17T06:25:00Z</dcterms:modified>
</cp:coreProperties>
</file>