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82" w:rsidRPr="008D0207" w:rsidRDefault="002B0782" w:rsidP="002B0782">
      <w:pPr>
        <w:pStyle w:val="BodyText"/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8D0207">
        <w:rPr>
          <w:rFonts w:ascii="Arial" w:hAnsi="Arial" w:cs="Arial"/>
          <w:sz w:val="22"/>
          <w:szCs w:val="22"/>
          <w:lang w:val="hr-HR"/>
        </w:rPr>
        <w:t xml:space="preserve">Na temelju odredbe članka 277 Zakona o trgovačkim društvima, te čl. 33 i 34  Statuta društva KONČAR – MJERNI TRANSFORMATORI d.d, Zagreb, Josipa Mokrovića 10,  Uprava Društva saziva </w:t>
      </w:r>
    </w:p>
    <w:p w:rsidR="002B0782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B0782" w:rsidRPr="008D0207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D0207">
        <w:rPr>
          <w:rFonts w:ascii="Arial" w:hAnsi="Arial" w:cs="Arial"/>
          <w:b/>
          <w:sz w:val="22"/>
          <w:szCs w:val="22"/>
          <w:lang w:val="hr-HR"/>
        </w:rPr>
        <w:t>GLAVNU   SKUPŠTINU   DRUŠTVA</w:t>
      </w:r>
    </w:p>
    <w:p w:rsidR="002B0782" w:rsidRPr="008D0207" w:rsidRDefault="002B0782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  <w:r w:rsidRPr="008D0207">
        <w:rPr>
          <w:rFonts w:ascii="Arial" w:hAnsi="Arial" w:cs="Arial"/>
          <w:sz w:val="22"/>
          <w:szCs w:val="22"/>
          <w:lang w:val="hr-HR"/>
        </w:rPr>
        <w:t>koja će se održati dana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71302C">
        <w:rPr>
          <w:rFonts w:ascii="Arial" w:hAnsi="Arial" w:cs="Arial"/>
          <w:sz w:val="22"/>
          <w:szCs w:val="22"/>
          <w:lang w:val="hr-HR"/>
        </w:rPr>
        <w:t xml:space="preserve">20. svibnja </w:t>
      </w:r>
      <w:r>
        <w:rPr>
          <w:rFonts w:ascii="Arial" w:hAnsi="Arial" w:cs="Arial"/>
          <w:sz w:val="22"/>
          <w:szCs w:val="22"/>
          <w:lang w:val="hr-HR"/>
        </w:rPr>
        <w:t>201</w:t>
      </w:r>
      <w:r w:rsidR="00C131F0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8D0207">
        <w:rPr>
          <w:rFonts w:ascii="Arial" w:hAnsi="Arial" w:cs="Arial"/>
          <w:sz w:val="22"/>
          <w:szCs w:val="22"/>
          <w:lang w:val="hr-HR"/>
        </w:rPr>
        <w:t xml:space="preserve"> u </w:t>
      </w:r>
      <w:r w:rsidR="0071302C">
        <w:rPr>
          <w:rFonts w:ascii="Arial" w:hAnsi="Arial" w:cs="Arial"/>
          <w:sz w:val="22"/>
          <w:szCs w:val="22"/>
          <w:lang w:val="hr-HR"/>
        </w:rPr>
        <w:t>12:00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8D0207">
        <w:rPr>
          <w:rFonts w:ascii="Arial" w:hAnsi="Arial" w:cs="Arial"/>
          <w:sz w:val="22"/>
          <w:szCs w:val="22"/>
          <w:lang w:val="hr-HR"/>
        </w:rPr>
        <w:t xml:space="preserve">sati u sjedištu Društva </w:t>
      </w:r>
    </w:p>
    <w:p w:rsidR="002B0782" w:rsidRDefault="002B0782" w:rsidP="002B0782">
      <w:pPr>
        <w:jc w:val="both"/>
        <w:rPr>
          <w:rFonts w:ascii="Arial" w:hAnsi="Arial" w:cs="Arial"/>
        </w:rPr>
      </w:pPr>
    </w:p>
    <w:p w:rsidR="008350F7" w:rsidRDefault="008350F7" w:rsidP="00B072E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683514" w:rsidRDefault="00683514" w:rsidP="006835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Otvaranje skupštine i verifikacija nazočnih dioničara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Uprave o stanju Društva za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godinu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Godišnja financijska izvješća za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godinu s izvješćem revizora, nakon što su ih utvrdili Uprava i Nadzorni odbor Društva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Nadzornog odbora o obavljenom nadzoru poslovanja u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.godini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rasporedu raspoložive dobiti za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godinu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davanju razrješnice Upravi za vođenje Društva u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godini 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davanje razrješnice Nadzornom odboru za nadzor poslovanja Društva u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godini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Uprave o odnosima s vladajućim društvom i povezanim društvima za 201</w:t>
      </w:r>
      <w:r w:rsidR="00FD36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godinu 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imenovanju revizora Društva za 201</w:t>
      </w:r>
      <w:r w:rsidR="00FD36C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godinu</w:t>
      </w:r>
    </w:p>
    <w:p w:rsidR="00683514" w:rsidRDefault="00683514" w:rsidP="006835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Odluka o nagradi za rad u Nadzornm odboru </w:t>
      </w:r>
    </w:p>
    <w:p w:rsidR="00683514" w:rsidRDefault="00683514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EE0C94" w:rsidRDefault="00683514" w:rsidP="00EE0C94">
      <w:pPr>
        <w:ind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odluka:</w:t>
      </w:r>
      <w:r w:rsidR="00EE0C94" w:rsidRPr="00EE0C94">
        <w:rPr>
          <w:rFonts w:ascii="Arial" w:hAnsi="Arial" w:cs="Arial"/>
          <w:sz w:val="22"/>
          <w:szCs w:val="22"/>
        </w:rPr>
        <w:t xml:space="preserve"> </w:t>
      </w:r>
      <w:r w:rsidR="00EE0C94">
        <w:rPr>
          <w:rFonts w:ascii="Arial" w:hAnsi="Arial" w:cs="Arial"/>
          <w:sz w:val="22"/>
          <w:szCs w:val="22"/>
        </w:rPr>
        <w:t>Prijedlog odluka: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2</w:t>
      </w:r>
      <w:r>
        <w:rPr>
          <w:rFonts w:ascii="Arial" w:hAnsi="Arial" w:cs="Arial"/>
          <w:sz w:val="22"/>
          <w:szCs w:val="22"/>
        </w:rPr>
        <w:t>. Usvaja se izvješće  Uprave o stanju Društva za 2012. godinu.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3.</w:t>
      </w:r>
      <w:r>
        <w:rPr>
          <w:rFonts w:ascii="Arial" w:hAnsi="Arial" w:cs="Arial"/>
          <w:sz w:val="22"/>
          <w:szCs w:val="22"/>
        </w:rPr>
        <w:t xml:space="preserve"> Glavna skupština prima na znanje financijska izvješća za 2012. godinu utvrđena od strane Uprave i Nadzornog odbora Društva zajedno s izvješćem revizora o izvršenoj reviziji financijskih izvješća. Društvo je 2012. godine ostvarilo: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Ukupne prihode u iznosu od 198.390.276 kn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Ukupne rashode u iznosu od 177.150.049 kn 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Dobit prije oporezivanja u iznosu od 21.240.227 kn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Porez na dobit 4.463.259 kn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Dobit nakon oporezivanja u iznosu od 16.776.968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4.</w:t>
      </w:r>
      <w:r>
        <w:rPr>
          <w:rFonts w:ascii="Arial" w:hAnsi="Arial" w:cs="Arial"/>
          <w:sz w:val="22"/>
          <w:szCs w:val="22"/>
        </w:rPr>
        <w:t xml:space="preserve"> Usvaja se izvješće Nadzornog odbora o obavljenom nadzoru za 2012. godinu.</w:t>
      </w:r>
    </w:p>
    <w:p w:rsidR="00EE0C94" w:rsidRDefault="00EE0C94" w:rsidP="00EE0C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Glavna skupština donosi sljedeću odluku: </w:t>
      </w:r>
    </w:p>
    <w:p w:rsidR="00EE0C94" w:rsidRDefault="00EE0C94" w:rsidP="00EE0C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 raspoložive neto dobiti, </w:t>
      </w:r>
      <w:r>
        <w:rPr>
          <w:rFonts w:ascii="Arial" w:hAnsi="Arial" w:cs="Arial"/>
          <w:sz w:val="22"/>
          <w:szCs w:val="22"/>
        </w:rPr>
        <w:t>koja iznosi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8.809.393,30 kn, dio u iznosu od 842.199,91 kn prenosi se u zadržanu dobit, a dio u iznosu od </w:t>
      </w:r>
      <w:r>
        <w:rPr>
          <w:rFonts w:ascii="Arial" w:hAnsi="Arial" w:cs="Arial"/>
          <w:sz w:val="22"/>
          <w:szCs w:val="22"/>
          <w:lang w:val="hr-HR"/>
        </w:rPr>
        <w:t xml:space="preserve">7.967.193,39 kn rasporeduje se za </w:t>
      </w:r>
      <w:r>
        <w:rPr>
          <w:rFonts w:ascii="Arial" w:hAnsi="Arial" w:cs="Arial"/>
          <w:sz w:val="22"/>
          <w:szCs w:val="22"/>
        </w:rPr>
        <w:t>isplatu dividendi.</w:t>
      </w:r>
      <w:r>
        <w:rPr>
          <w:rFonts w:ascii="Arial" w:hAnsi="Arial"/>
          <w:sz w:val="22"/>
          <w:szCs w:val="22"/>
        </w:rPr>
        <w:t xml:space="preserve"> Dividenda za jednu dionicu iznosi 125,87 kn.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Obrazloženje: Uprava i Nadzorni odbor </w:t>
      </w:r>
      <w:r>
        <w:rPr>
          <w:rFonts w:ascii="Arial" w:hAnsi="Arial" w:cs="Arial"/>
          <w:sz w:val="22"/>
          <w:szCs w:val="22"/>
        </w:rPr>
        <w:t xml:space="preserve">KONČAR- Mjerni transformatori d.d. utvrdili su dana 14.03.2013. godine financijska izvješća Društva za 2012. godinu. </w:t>
      </w:r>
      <w:r>
        <w:rPr>
          <w:rFonts w:ascii="Arial" w:hAnsi="Arial"/>
          <w:sz w:val="22"/>
          <w:szCs w:val="22"/>
        </w:rPr>
        <w:t xml:space="preserve">Od ostvarene dobiti nakon oporezivanja, koja iznosi 16.776.968,10 kn, 7.967.574,80 kn raspoređeno je u statutarne rezerve. </w:t>
      </w:r>
      <w:r>
        <w:rPr>
          <w:rFonts w:ascii="Arial" w:hAnsi="Arial" w:cs="Arial"/>
          <w:sz w:val="22"/>
          <w:szCs w:val="22"/>
        </w:rPr>
        <w:t xml:space="preserve">Uprava i Nadzorni odbor predložili su </w:t>
      </w:r>
      <w:r>
        <w:rPr>
          <w:rFonts w:ascii="Arial" w:hAnsi="Arial"/>
          <w:sz w:val="22"/>
          <w:szCs w:val="22"/>
        </w:rPr>
        <w:t xml:space="preserve">Glavnoj skupštini donošenje odluke da se od preostale raspoložive neto dobiti, koja iznosi </w:t>
      </w:r>
      <w:r>
        <w:rPr>
          <w:rFonts w:ascii="Arial" w:hAnsi="Arial" w:cs="Arial"/>
          <w:sz w:val="22"/>
          <w:szCs w:val="22"/>
        </w:rPr>
        <w:t xml:space="preserve">8.809.393,30 kn, dio u iznosu od 842.199,91 kn prenese u zadržanu dobit, a da se dio u iznosu od </w:t>
      </w:r>
      <w:r>
        <w:rPr>
          <w:rFonts w:ascii="Arial" w:hAnsi="Arial" w:cs="Arial"/>
          <w:sz w:val="22"/>
          <w:szCs w:val="22"/>
          <w:lang w:val="hr-HR"/>
        </w:rPr>
        <w:t xml:space="preserve">7.967.193,39 kn rasporedi za </w:t>
      </w:r>
      <w:r>
        <w:rPr>
          <w:rFonts w:ascii="Arial" w:hAnsi="Arial" w:cs="Arial"/>
          <w:sz w:val="22"/>
          <w:szCs w:val="22"/>
        </w:rPr>
        <w:t>isplatu dividendi.</w:t>
      </w:r>
      <w:r>
        <w:rPr>
          <w:rFonts w:ascii="Arial" w:hAnsi="Arial"/>
          <w:sz w:val="22"/>
          <w:szCs w:val="22"/>
        </w:rPr>
        <w:t xml:space="preserve"> Dividenda za jednu dionicu iznosi 125,87 kn.</w:t>
      </w:r>
    </w:p>
    <w:p w:rsidR="00EE0C94" w:rsidRDefault="00EE0C94" w:rsidP="00EE0C9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isplate dividendi je 30 dana od dana održavanja Glavne skupštine. Dividenda će se isplatiti onim dioničarima, koji budu upisani u depozitoriju Središnjeg klirinškog depozitarnog društva kao imatelji dionica 7 dana prije dana održavanja Glavne skupštine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6.</w:t>
      </w:r>
      <w:r>
        <w:rPr>
          <w:rFonts w:ascii="Arial" w:hAnsi="Arial" w:cs="Arial"/>
          <w:sz w:val="22"/>
          <w:szCs w:val="22"/>
        </w:rPr>
        <w:t xml:space="preserve"> Daje se razrješnica Upravi Društva za vođenje Društva u 2012. godini. 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7</w:t>
      </w:r>
      <w:r>
        <w:rPr>
          <w:rFonts w:ascii="Arial" w:hAnsi="Arial" w:cs="Arial"/>
          <w:sz w:val="22"/>
          <w:szCs w:val="22"/>
        </w:rPr>
        <w:t>. Daje se razrješnica članovima Nadzornog odbora za obavljeni nadzor poslovanja Društva u 2012. godini.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8.</w:t>
      </w:r>
      <w:r>
        <w:rPr>
          <w:rFonts w:ascii="Arial" w:hAnsi="Arial" w:cs="Arial"/>
          <w:sz w:val="22"/>
          <w:szCs w:val="22"/>
        </w:rPr>
        <w:t xml:space="preserve"> Glavna skupština prima na znanje Izvješće Uprave o odnosima s vladajućim društvom i povezanim društvima za 2012. godinu.</w:t>
      </w:r>
    </w:p>
    <w:p w:rsidR="00EE0C94" w:rsidRDefault="00EE0C94" w:rsidP="00EE0C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Ad 9.</w:t>
      </w:r>
      <w:r>
        <w:rPr>
          <w:rFonts w:ascii="Arial" w:hAnsi="Arial" w:cs="Arial"/>
          <w:sz w:val="22"/>
          <w:szCs w:val="22"/>
        </w:rPr>
        <w:t xml:space="preserve"> Za revizora financijskih izvješća Društva za 2013. godinu imenuje se zajednički Grant Thornton revizija d.o.o. iz Zagreba, </w:t>
      </w:r>
      <w:r w:rsidR="0093705B">
        <w:rPr>
          <w:rFonts w:ascii="Arial" w:hAnsi="Arial" w:cs="Arial"/>
          <w:sz w:val="22"/>
          <w:szCs w:val="22"/>
        </w:rPr>
        <w:t>Ivana Lučića 2</w:t>
      </w:r>
      <w:r w:rsidR="00DE54A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Reconsult d.o.o. iz Zagreba, Trg hrvatskih velikana 4/1.</w:t>
      </w:r>
    </w:p>
    <w:p w:rsidR="00EE0C94" w:rsidRDefault="00EE0C94" w:rsidP="00EE0C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10.</w:t>
      </w:r>
      <w:r>
        <w:rPr>
          <w:rFonts w:ascii="Arial" w:hAnsi="Arial" w:cs="Arial"/>
          <w:sz w:val="22"/>
          <w:szCs w:val="22"/>
        </w:rPr>
        <w:t xml:space="preserve"> Članovima Nadzornog odbora Društva isplatit će se jednokratna nagrada u visini  1/10 ( jedna desetina ) iznosa nagrade predsjednika Uprave Društva po ostvarenom poslovnom rezultatu za 2012. godinu u neto iznosu, na koji će Društvo platiti poreze, prireze i doprinose.</w:t>
      </w:r>
    </w:p>
    <w:p w:rsidR="00683514" w:rsidRDefault="00683514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240B7" w:rsidRDefault="008240B7" w:rsidP="00683514">
      <w:pPr>
        <w:jc w:val="both"/>
        <w:rPr>
          <w:rFonts w:ascii="Arial" w:hAnsi="Arial" w:cs="Arial"/>
          <w:sz w:val="22"/>
          <w:szCs w:val="22"/>
        </w:rPr>
      </w:pPr>
    </w:p>
    <w:p w:rsidR="00683514" w:rsidRDefault="00683514" w:rsidP="006835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Uvjeti za sudjelovanje na Glavnoj skupštini:</w:t>
      </w:r>
    </w:p>
    <w:p w:rsidR="00683514" w:rsidRDefault="00683514" w:rsidP="006835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sudjelovanja i glasovanja na Glavnoj skupštini imaju dioničari upisani u Središnjem klirinško depozitarnom društvo sedam dana prije održavanja skupštine i koji će svoje sudjelovanje prijaviti Upravi Društva najmanje šest dana prije održavanja skupštine.</w:t>
      </w:r>
    </w:p>
    <w:p w:rsidR="00683514" w:rsidRDefault="00683514" w:rsidP="006835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Dioničare mogu zastupati punomoćnici na temelju valjane pisane punomoći koju izda dioničar odnosno u ime dioničara koji je pravna osoba, osoba ovlaštena na zastupanje. Potpis opunomoćitelja mora biti ovjeren kod javnog bilježnika ili opunomoćitelj mora potpisati punomoć pred za to ovlaštenim zaposlenikom Društva.</w:t>
      </w:r>
    </w:p>
    <w:p w:rsidR="00683514" w:rsidRDefault="00683514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Materijali za Glavnu skupštinu dostupni su dioničarima u sjedištu društva, radnim danom u vremenu od 12 do 14 sati od dana objavljivanja saziva Glavne skupštine.</w:t>
      </w:r>
    </w:p>
    <w:p w:rsidR="00683514" w:rsidRDefault="00683514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se Glavna skupština ne bi mogla održati u zakazano vrijeme zbog nepostojanja kvoruma određenog Statutom, Glavna skupština će se održati naredni dan u isto vrijeme i na istom mjestu.</w:t>
      </w: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KONČAR - MJERNI TRANSFORMATORI dd, Zagreb</w:t>
      </w: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47740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sectPr w:rsidR="0004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7740"/>
    <w:rsid w:val="000B15A4"/>
    <w:rsid w:val="002B0782"/>
    <w:rsid w:val="002E3A1E"/>
    <w:rsid w:val="00570469"/>
    <w:rsid w:val="005B7462"/>
    <w:rsid w:val="00683514"/>
    <w:rsid w:val="006F1D84"/>
    <w:rsid w:val="0071302C"/>
    <w:rsid w:val="00771281"/>
    <w:rsid w:val="008240B7"/>
    <w:rsid w:val="008350F7"/>
    <w:rsid w:val="0093705B"/>
    <w:rsid w:val="009E06DC"/>
    <w:rsid w:val="00AA61EC"/>
    <w:rsid w:val="00B0300F"/>
    <w:rsid w:val="00B072E9"/>
    <w:rsid w:val="00B30C9C"/>
    <w:rsid w:val="00B34E04"/>
    <w:rsid w:val="00BC464D"/>
    <w:rsid w:val="00C131F0"/>
    <w:rsid w:val="00DE54AC"/>
    <w:rsid w:val="00E00F35"/>
    <w:rsid w:val="00EE0623"/>
    <w:rsid w:val="00EE0C94"/>
    <w:rsid w:val="00F53811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 Anamarija Boskovic</cp:lastModifiedBy>
  <cp:revision>2</cp:revision>
  <dcterms:created xsi:type="dcterms:W3CDTF">2013-04-08T12:29:00Z</dcterms:created>
  <dcterms:modified xsi:type="dcterms:W3CDTF">2013-04-08T12:29:00Z</dcterms:modified>
</cp:coreProperties>
</file>