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F" w:rsidRDefault="00B157CF" w:rsidP="00B157CF">
      <w:pPr>
        <w:spacing w:line="276" w:lineRule="auto"/>
        <w:jc w:val="both"/>
        <w:rPr>
          <w:rFonts w:cs="Arial"/>
          <w:lang w:val="pl-PL"/>
        </w:rPr>
      </w:pPr>
      <w:r w:rsidRPr="00020848">
        <w:rPr>
          <w:rFonts w:cs="Arial"/>
          <w:lang w:val="pl-PL"/>
        </w:rPr>
        <w:t>Temeljem članka 364. Zakona o tržištu kapitala</w:t>
      </w:r>
      <w:r>
        <w:rPr>
          <w:rFonts w:cs="Arial"/>
          <w:lang w:val="pl-PL"/>
        </w:rPr>
        <w:t>, te upute</w:t>
      </w:r>
      <w:r w:rsidRPr="00020848">
        <w:rPr>
          <w:rFonts w:cs="Arial"/>
          <w:lang w:val="pl-PL"/>
        </w:rPr>
        <w:t xml:space="preserve"> Agencije </w:t>
      </w:r>
      <w:r>
        <w:rPr>
          <w:rFonts w:cs="Arial"/>
          <w:lang w:val="pl-PL"/>
        </w:rPr>
        <w:t xml:space="preserve">(HANFA) </w:t>
      </w:r>
      <w:r w:rsidRPr="00020848">
        <w:rPr>
          <w:rFonts w:cs="Arial"/>
          <w:lang w:val="pl-PL"/>
        </w:rPr>
        <w:t xml:space="preserve">za primjenu članka 364.ZTK, </w:t>
      </w:r>
      <w:r>
        <w:t xml:space="preserve">«Imperial» d.d. Rab je dana 08.05.2012. godine utvrdio </w:t>
      </w:r>
      <w:r w:rsidRPr="00020848">
        <w:rPr>
          <w:rFonts w:cs="Arial"/>
          <w:lang w:val="pl-PL"/>
        </w:rPr>
        <w:t>Godišnji dokument objavljenih informacija  za 20</w:t>
      </w:r>
      <w:r>
        <w:rPr>
          <w:rFonts w:cs="Arial"/>
          <w:lang w:val="pl-PL"/>
        </w:rPr>
        <w:t>11</w:t>
      </w:r>
      <w:r w:rsidRPr="00020848">
        <w:rPr>
          <w:rFonts w:cs="Arial"/>
          <w:lang w:val="pl-PL"/>
        </w:rPr>
        <w:t>. godinu</w:t>
      </w:r>
      <w:r>
        <w:rPr>
          <w:rFonts w:cs="Arial"/>
          <w:lang w:val="pl-PL"/>
        </w:rPr>
        <w:t xml:space="preserve">, </w:t>
      </w:r>
      <w:r w:rsidRPr="002E29E0">
        <w:rPr>
          <w:rFonts w:cs="Arial"/>
        </w:rPr>
        <w:t xml:space="preserve">koji sadrži i upućuje na informacije </w:t>
      </w:r>
      <w:r w:rsidR="00630066">
        <w:rPr>
          <w:rFonts w:cs="Arial"/>
        </w:rPr>
        <w:t>objavljene u razdoblju 01.01.2011. do 30.04.2012.</w:t>
      </w:r>
      <w:r w:rsidRPr="002E29E0">
        <w:rPr>
          <w:rFonts w:cs="Arial"/>
        </w:rPr>
        <w:t xml:space="preserve"> koje je </w:t>
      </w:r>
      <w:r>
        <w:t xml:space="preserve">«Imperial» d.d. Rab </w:t>
      </w:r>
      <w:r w:rsidRPr="002E29E0">
        <w:rPr>
          <w:rFonts w:cs="Arial"/>
        </w:rPr>
        <w:t xml:space="preserve">sukladno Zakonu o tržištu kapitala objavio ili učinio dostupnim  </w:t>
      </w:r>
      <w:r w:rsidRPr="002E29E0">
        <w:rPr>
          <w:rFonts w:cs="Arial"/>
          <w:lang w:val="pl-PL"/>
        </w:rPr>
        <w:t xml:space="preserve"> cjelokupnoj investicijskoj  javnosti na jedan ili više propisanih načina, putem HINA-e,  Zagrebačke burze i internetske  stranice  </w:t>
      </w:r>
      <w:r>
        <w:rPr>
          <w:rFonts w:cs="Arial"/>
          <w:lang w:val="pl-PL"/>
        </w:rPr>
        <w:t>Društva</w:t>
      </w:r>
      <w:r w:rsidRPr="002E29E0">
        <w:rPr>
          <w:rFonts w:cs="Arial"/>
          <w:lang w:val="pl-PL"/>
        </w:rPr>
        <w:t xml:space="preserve">, te </w:t>
      </w:r>
      <w:r>
        <w:rPr>
          <w:rFonts w:cs="Arial"/>
          <w:lang w:val="pl-PL"/>
        </w:rPr>
        <w:t xml:space="preserve">koje </w:t>
      </w:r>
      <w:r w:rsidRPr="002E29E0">
        <w:rPr>
          <w:rFonts w:cs="Arial"/>
          <w:lang w:val="pl-PL"/>
        </w:rPr>
        <w:t xml:space="preserve">su istovremeno dostavljene </w:t>
      </w:r>
      <w:r>
        <w:rPr>
          <w:rFonts w:cs="Arial"/>
          <w:lang w:val="pl-PL"/>
        </w:rPr>
        <w:t>HANFI i u</w:t>
      </w:r>
      <w:r w:rsidRPr="002E29E0">
        <w:rPr>
          <w:rFonts w:cs="Arial"/>
          <w:lang w:val="pl-PL"/>
        </w:rPr>
        <w:t xml:space="preserve"> Službeni  registar propisanih informacija</w:t>
      </w:r>
      <w:r>
        <w:rPr>
          <w:rFonts w:cs="Arial"/>
          <w:lang w:val="pl-PL"/>
        </w:rPr>
        <w:t>:</w:t>
      </w:r>
    </w:p>
    <w:p w:rsidR="00630066" w:rsidRDefault="00630066" w:rsidP="00630066">
      <w:pPr>
        <w:spacing w:line="276" w:lineRule="auto"/>
        <w:jc w:val="center"/>
      </w:pPr>
    </w:p>
    <w:p w:rsidR="00EB0D83" w:rsidRDefault="00EB0D83" w:rsidP="00630066">
      <w:pPr>
        <w:spacing w:line="276" w:lineRule="auto"/>
        <w:jc w:val="center"/>
      </w:pPr>
    </w:p>
    <w:p w:rsidR="00B157CF" w:rsidRDefault="00B157CF" w:rsidP="00630066">
      <w:pPr>
        <w:spacing w:line="276" w:lineRule="auto"/>
        <w:jc w:val="center"/>
      </w:pPr>
      <w:r>
        <w:t>GODIŠNJI DOKUMENT OBJAVLJENIH INFORMACIJA ZA 2011.g.</w:t>
      </w:r>
    </w:p>
    <w:p w:rsidR="002F5A89" w:rsidRDefault="002F5A89" w:rsidP="00B157CF">
      <w:pPr>
        <w:jc w:val="center"/>
      </w:pPr>
      <w:r>
        <w:t>ZA RAZDOBLJE 01.01.2011. DO 30.04.2012.</w:t>
      </w:r>
    </w:p>
    <w:p w:rsidR="00B157CF" w:rsidRDefault="00B157CF" w:rsidP="00B157CF"/>
    <w:p w:rsidR="00B157CF" w:rsidRDefault="00B157CF" w:rsidP="00B157C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2824"/>
        <w:gridCol w:w="1856"/>
        <w:gridCol w:w="3779"/>
      </w:tblGrid>
      <w:tr w:rsidR="00923734" w:rsidTr="005D0804">
        <w:tc>
          <w:tcPr>
            <w:tcW w:w="828" w:type="dxa"/>
          </w:tcPr>
          <w:p w:rsidR="00B157CF" w:rsidRDefault="00B157CF" w:rsidP="005D0804">
            <w:pPr>
              <w:jc w:val="center"/>
            </w:pPr>
            <w:r>
              <w:t>R.br.</w:t>
            </w:r>
          </w:p>
        </w:tc>
        <w:tc>
          <w:tcPr>
            <w:tcW w:w="2824" w:type="dxa"/>
          </w:tcPr>
          <w:p w:rsidR="00B157CF" w:rsidRDefault="00B157CF" w:rsidP="005D0804">
            <w:pPr>
              <w:jc w:val="center"/>
            </w:pPr>
            <w:r>
              <w:t>Objavljena informacija</w:t>
            </w:r>
          </w:p>
        </w:tc>
        <w:tc>
          <w:tcPr>
            <w:tcW w:w="1856" w:type="dxa"/>
          </w:tcPr>
          <w:p w:rsidR="00B157CF" w:rsidRDefault="00B157CF" w:rsidP="005D0804">
            <w:pPr>
              <w:jc w:val="center"/>
            </w:pPr>
            <w:r>
              <w:t>Datum objave</w:t>
            </w:r>
          </w:p>
        </w:tc>
        <w:tc>
          <w:tcPr>
            <w:tcW w:w="3779" w:type="dxa"/>
          </w:tcPr>
          <w:p w:rsidR="00B157CF" w:rsidRDefault="00B157CF" w:rsidP="005D0804">
            <w:pPr>
              <w:jc w:val="center"/>
            </w:pPr>
            <w:r>
              <w:t>Mjesto objave / dostupnost cjelovitog teksta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B157CF" w:rsidP="005D0804">
            <w:r>
              <w:t>1.</w:t>
            </w:r>
          </w:p>
        </w:tc>
        <w:tc>
          <w:tcPr>
            <w:tcW w:w="2824" w:type="dxa"/>
            <w:vAlign w:val="center"/>
          </w:tcPr>
          <w:p w:rsidR="00B157CF" w:rsidRDefault="002F5A89" w:rsidP="002F5A89">
            <w:r>
              <w:t>Privremeni nerevidirani godišnji izvještaj za 2010.</w:t>
            </w:r>
            <w:r w:rsidR="00B157CF">
              <w:t xml:space="preserve"> </w:t>
            </w:r>
          </w:p>
        </w:tc>
        <w:tc>
          <w:tcPr>
            <w:tcW w:w="1856" w:type="dxa"/>
            <w:vAlign w:val="center"/>
          </w:tcPr>
          <w:p w:rsidR="00B157CF" w:rsidRDefault="002F5A89" w:rsidP="005D0804">
            <w:pPr>
              <w:jc w:val="center"/>
            </w:pPr>
            <w:r>
              <w:t>14.02.2011</w:t>
            </w:r>
            <w:r w:rsidR="00B157CF">
              <w:t>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 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2F5A89" w:rsidRDefault="002F5A89" w:rsidP="005D0804">
            <w:r>
              <w:t>2.</w:t>
            </w:r>
          </w:p>
        </w:tc>
        <w:tc>
          <w:tcPr>
            <w:tcW w:w="2824" w:type="dxa"/>
            <w:vAlign w:val="center"/>
          </w:tcPr>
          <w:p w:rsidR="002F5A89" w:rsidRDefault="002F5A89" w:rsidP="002F5A89">
            <w:r>
              <w:t>Godišnji revidirani izvještaj za 2010.</w:t>
            </w:r>
          </w:p>
        </w:tc>
        <w:tc>
          <w:tcPr>
            <w:tcW w:w="1856" w:type="dxa"/>
            <w:vAlign w:val="center"/>
          </w:tcPr>
          <w:p w:rsidR="002F5A89" w:rsidRDefault="002F5A89" w:rsidP="005D0804">
            <w:pPr>
              <w:jc w:val="center"/>
            </w:pPr>
            <w:r>
              <w:t>07.04.2011.</w:t>
            </w:r>
          </w:p>
        </w:tc>
        <w:tc>
          <w:tcPr>
            <w:tcW w:w="3779" w:type="dxa"/>
            <w:vAlign w:val="center"/>
          </w:tcPr>
          <w:p w:rsidR="002F5A89" w:rsidRDefault="002F5A89" w:rsidP="005D0804">
            <w:pPr>
              <w:jc w:val="center"/>
            </w:pPr>
            <w:r>
              <w:t>web stranica Zagrebačke burze, HANFA 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2F5A89" w:rsidP="005D0804">
            <w:r>
              <w:t>3.</w:t>
            </w:r>
          </w:p>
        </w:tc>
        <w:tc>
          <w:tcPr>
            <w:tcW w:w="2824" w:type="dxa"/>
            <w:vAlign w:val="center"/>
          </w:tcPr>
          <w:p w:rsidR="00B157CF" w:rsidRDefault="002F5A89" w:rsidP="00923734">
            <w:r>
              <w:t>Godišnji upitnik Kodeksa korporativnog upravljanja Zagrebačke burze za 201</w:t>
            </w:r>
            <w:r w:rsidR="00923734">
              <w:t>0.</w:t>
            </w:r>
          </w:p>
        </w:tc>
        <w:tc>
          <w:tcPr>
            <w:tcW w:w="1856" w:type="dxa"/>
            <w:vAlign w:val="center"/>
          </w:tcPr>
          <w:p w:rsidR="00B157CF" w:rsidRDefault="002F5A89" w:rsidP="005D0804">
            <w:pPr>
              <w:jc w:val="center"/>
            </w:pPr>
            <w:r>
              <w:t>07.0</w:t>
            </w:r>
            <w:bookmarkStart w:id="0" w:name="_GoBack"/>
            <w:bookmarkEnd w:id="0"/>
            <w:r>
              <w:t>4.2011.</w:t>
            </w:r>
          </w:p>
        </w:tc>
        <w:tc>
          <w:tcPr>
            <w:tcW w:w="3779" w:type="dxa"/>
            <w:vAlign w:val="center"/>
          </w:tcPr>
          <w:p w:rsidR="00B157CF" w:rsidRDefault="00B157CF" w:rsidP="002F5A89">
            <w:pPr>
              <w:jc w:val="center"/>
            </w:pPr>
            <w:r>
              <w:t>web stranica Zagrebačke burze,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2F5A89" w:rsidP="002F5A89">
            <w:r>
              <w:t>4</w:t>
            </w:r>
            <w:r w:rsidR="00B157CF">
              <w:t>.</w:t>
            </w:r>
          </w:p>
        </w:tc>
        <w:tc>
          <w:tcPr>
            <w:tcW w:w="2824" w:type="dxa"/>
            <w:vAlign w:val="center"/>
          </w:tcPr>
          <w:p w:rsidR="00B157CF" w:rsidRDefault="002F5A89" w:rsidP="00B157CF">
            <w:r>
              <w:t>Godišnji dokument objavljenih informacija za 2010.</w:t>
            </w:r>
          </w:p>
        </w:tc>
        <w:tc>
          <w:tcPr>
            <w:tcW w:w="1856" w:type="dxa"/>
            <w:vAlign w:val="center"/>
          </w:tcPr>
          <w:p w:rsidR="00B157CF" w:rsidRDefault="002F5A89" w:rsidP="005D0804">
            <w:pPr>
              <w:jc w:val="center"/>
            </w:pPr>
            <w:r>
              <w:t>19.04.2011</w:t>
            </w:r>
            <w:r w:rsidR="00B157CF">
              <w:t>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2F5A89" w:rsidP="002F5A89">
            <w:r>
              <w:t>5.</w:t>
            </w:r>
          </w:p>
        </w:tc>
        <w:tc>
          <w:tcPr>
            <w:tcW w:w="2824" w:type="dxa"/>
            <w:vAlign w:val="center"/>
          </w:tcPr>
          <w:p w:rsidR="00B157CF" w:rsidRDefault="002F5A89" w:rsidP="002F5A89">
            <w:r>
              <w:t>Izvještaj za 1Q2011</w:t>
            </w:r>
          </w:p>
        </w:tc>
        <w:tc>
          <w:tcPr>
            <w:tcW w:w="1856" w:type="dxa"/>
            <w:vAlign w:val="center"/>
          </w:tcPr>
          <w:p w:rsidR="00B157CF" w:rsidRDefault="002F5A89" w:rsidP="005D0804">
            <w:pPr>
              <w:jc w:val="center"/>
            </w:pPr>
            <w:r>
              <w:t>28.04.2011.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2F5A89" w:rsidP="002F5A89">
            <w:r>
              <w:t>6</w:t>
            </w:r>
            <w:r w:rsidR="00B157CF">
              <w:t>.</w:t>
            </w:r>
          </w:p>
        </w:tc>
        <w:tc>
          <w:tcPr>
            <w:tcW w:w="2824" w:type="dxa"/>
            <w:vAlign w:val="center"/>
          </w:tcPr>
          <w:p w:rsidR="00B157CF" w:rsidRDefault="00923734" w:rsidP="00B157CF">
            <w:r>
              <w:t>Otpuštanje dionica od strane Uprave Društva</w:t>
            </w:r>
          </w:p>
        </w:tc>
        <w:tc>
          <w:tcPr>
            <w:tcW w:w="1856" w:type="dxa"/>
            <w:vAlign w:val="center"/>
          </w:tcPr>
          <w:p w:rsidR="00B157CF" w:rsidRDefault="00923734" w:rsidP="00923734">
            <w:pPr>
              <w:jc w:val="center"/>
            </w:pPr>
            <w:r>
              <w:t>05.07.2011</w:t>
            </w:r>
            <w:r w:rsidR="00B157CF">
              <w:t>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923734" w:rsidP="00923734">
            <w:r>
              <w:t>7.</w:t>
            </w:r>
          </w:p>
        </w:tc>
        <w:tc>
          <w:tcPr>
            <w:tcW w:w="2824" w:type="dxa"/>
            <w:vAlign w:val="center"/>
          </w:tcPr>
          <w:p w:rsidR="00B157CF" w:rsidRDefault="00923734" w:rsidP="00923734">
            <w:r>
              <w:t>Stjecanje dionica od strane povezane osobe</w:t>
            </w:r>
          </w:p>
        </w:tc>
        <w:tc>
          <w:tcPr>
            <w:tcW w:w="1856" w:type="dxa"/>
            <w:vAlign w:val="center"/>
          </w:tcPr>
          <w:p w:rsidR="00B157CF" w:rsidRDefault="00923734" w:rsidP="00923734">
            <w:pPr>
              <w:jc w:val="center"/>
            </w:pPr>
            <w:r>
              <w:t>05.07.2011.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923734" w:rsidP="00923734">
            <w:r>
              <w:lastRenderedPageBreak/>
              <w:t>8</w:t>
            </w:r>
            <w:r w:rsidR="00B157CF">
              <w:t>.</w:t>
            </w:r>
          </w:p>
        </w:tc>
        <w:tc>
          <w:tcPr>
            <w:tcW w:w="2824" w:type="dxa"/>
            <w:vAlign w:val="center"/>
          </w:tcPr>
          <w:p w:rsidR="00B157CF" w:rsidRDefault="00923734" w:rsidP="00923734">
            <w:r>
              <w:t>Poziv na Redovnu skupštinu za 2010. godinu</w:t>
            </w:r>
          </w:p>
        </w:tc>
        <w:tc>
          <w:tcPr>
            <w:tcW w:w="1856" w:type="dxa"/>
            <w:vAlign w:val="center"/>
          </w:tcPr>
          <w:p w:rsidR="00B157CF" w:rsidRDefault="00923734" w:rsidP="005D0804">
            <w:pPr>
              <w:jc w:val="center"/>
            </w:pPr>
            <w:r>
              <w:t>22.07.2011.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923734" w:rsidP="00923734">
            <w:r>
              <w:t>9</w:t>
            </w:r>
            <w:r w:rsidR="00B157CF">
              <w:t>.</w:t>
            </w:r>
          </w:p>
        </w:tc>
        <w:tc>
          <w:tcPr>
            <w:tcW w:w="2824" w:type="dxa"/>
            <w:vAlign w:val="center"/>
          </w:tcPr>
          <w:p w:rsidR="00B157CF" w:rsidRDefault="00923734" w:rsidP="00923734">
            <w:r>
              <w:t>Izvještaj za 2Q2011</w:t>
            </w:r>
          </w:p>
        </w:tc>
        <w:tc>
          <w:tcPr>
            <w:tcW w:w="1856" w:type="dxa"/>
            <w:vAlign w:val="center"/>
          </w:tcPr>
          <w:p w:rsidR="00B157CF" w:rsidRDefault="00923734" w:rsidP="005D0804">
            <w:pPr>
              <w:jc w:val="center"/>
            </w:pPr>
            <w:r>
              <w:t>28.07.2011</w:t>
            </w:r>
            <w:r w:rsidR="00B157CF">
              <w:t>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923734" w:rsidP="00923734">
            <w:r>
              <w:t>10</w:t>
            </w:r>
            <w:r w:rsidR="00B157CF">
              <w:t>.</w:t>
            </w:r>
          </w:p>
        </w:tc>
        <w:tc>
          <w:tcPr>
            <w:tcW w:w="2824" w:type="dxa"/>
            <w:vAlign w:val="center"/>
          </w:tcPr>
          <w:p w:rsidR="00B157CF" w:rsidRDefault="00923734" w:rsidP="00B157CF">
            <w:r>
              <w:t>Odluke sa Skupštine održane 29.08.2011.</w:t>
            </w:r>
          </w:p>
        </w:tc>
        <w:tc>
          <w:tcPr>
            <w:tcW w:w="1856" w:type="dxa"/>
            <w:vAlign w:val="center"/>
          </w:tcPr>
          <w:p w:rsidR="00B157CF" w:rsidRDefault="00923734" w:rsidP="00923734">
            <w:pPr>
              <w:jc w:val="center"/>
            </w:pPr>
            <w:r>
              <w:t>30.08.2011.</w:t>
            </w:r>
          </w:p>
        </w:tc>
        <w:tc>
          <w:tcPr>
            <w:tcW w:w="3779" w:type="dxa"/>
            <w:vAlign w:val="center"/>
          </w:tcPr>
          <w:p w:rsidR="00B157CF" w:rsidRDefault="00923734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B157CF" w:rsidRDefault="00B157CF" w:rsidP="00923734">
            <w:r>
              <w:t>1</w:t>
            </w:r>
            <w:r w:rsidR="00923734">
              <w:t>1</w:t>
            </w:r>
            <w:r>
              <w:t>.</w:t>
            </w:r>
          </w:p>
        </w:tc>
        <w:tc>
          <w:tcPr>
            <w:tcW w:w="2824" w:type="dxa"/>
            <w:vAlign w:val="center"/>
          </w:tcPr>
          <w:p w:rsidR="00B157CF" w:rsidRDefault="00923734" w:rsidP="00923734">
            <w:r>
              <w:t>Izvještaj za 3Q2011</w:t>
            </w:r>
          </w:p>
        </w:tc>
        <w:tc>
          <w:tcPr>
            <w:tcW w:w="1856" w:type="dxa"/>
            <w:vAlign w:val="center"/>
          </w:tcPr>
          <w:p w:rsidR="00B157CF" w:rsidRDefault="00923734" w:rsidP="005D0804">
            <w:pPr>
              <w:jc w:val="center"/>
            </w:pPr>
            <w:r>
              <w:t>27.10.2011.</w:t>
            </w:r>
          </w:p>
        </w:tc>
        <w:tc>
          <w:tcPr>
            <w:tcW w:w="3779" w:type="dxa"/>
            <w:vAlign w:val="center"/>
          </w:tcPr>
          <w:p w:rsidR="00B157CF" w:rsidRDefault="00B157CF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923734" w:rsidRDefault="00923734" w:rsidP="00923734">
            <w:r>
              <w:t>12.</w:t>
            </w:r>
          </w:p>
        </w:tc>
        <w:tc>
          <w:tcPr>
            <w:tcW w:w="2824" w:type="dxa"/>
            <w:vAlign w:val="center"/>
          </w:tcPr>
          <w:p w:rsidR="00923734" w:rsidRDefault="00923734" w:rsidP="00923734">
            <w:r>
              <w:t>Privremeni nerevidirani godišnji izvještaj za 2011. godinu</w:t>
            </w:r>
          </w:p>
        </w:tc>
        <w:tc>
          <w:tcPr>
            <w:tcW w:w="1856" w:type="dxa"/>
            <w:vAlign w:val="center"/>
          </w:tcPr>
          <w:p w:rsidR="00923734" w:rsidRDefault="00923734" w:rsidP="005D0804">
            <w:pPr>
              <w:jc w:val="center"/>
            </w:pPr>
            <w:r>
              <w:t>13.02.2012.</w:t>
            </w:r>
          </w:p>
        </w:tc>
        <w:tc>
          <w:tcPr>
            <w:tcW w:w="3779" w:type="dxa"/>
            <w:vAlign w:val="center"/>
          </w:tcPr>
          <w:p w:rsidR="00923734" w:rsidRDefault="00923734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923734" w:rsidRDefault="00923734" w:rsidP="00923734">
            <w:r>
              <w:t>13.</w:t>
            </w:r>
          </w:p>
        </w:tc>
        <w:tc>
          <w:tcPr>
            <w:tcW w:w="2824" w:type="dxa"/>
            <w:vAlign w:val="center"/>
          </w:tcPr>
          <w:p w:rsidR="00923734" w:rsidRDefault="00923734" w:rsidP="00923734">
            <w:r>
              <w:t xml:space="preserve">Objava prijedloga o uporabi dobiti </w:t>
            </w:r>
            <w:r w:rsidR="00630066">
              <w:t xml:space="preserve">Društva </w:t>
            </w:r>
            <w:r>
              <w:t>iz 2011.g.</w:t>
            </w:r>
          </w:p>
        </w:tc>
        <w:tc>
          <w:tcPr>
            <w:tcW w:w="1856" w:type="dxa"/>
            <w:vAlign w:val="center"/>
          </w:tcPr>
          <w:p w:rsidR="00923734" w:rsidRDefault="00923734" w:rsidP="005D0804">
            <w:pPr>
              <w:jc w:val="center"/>
            </w:pPr>
            <w:r>
              <w:t>26.03.2012.</w:t>
            </w:r>
          </w:p>
        </w:tc>
        <w:tc>
          <w:tcPr>
            <w:tcW w:w="3779" w:type="dxa"/>
            <w:vAlign w:val="center"/>
          </w:tcPr>
          <w:p w:rsidR="00923734" w:rsidRDefault="00923734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923734" w:rsidRDefault="00923734" w:rsidP="00923734">
            <w:r>
              <w:t>14.</w:t>
            </w:r>
          </w:p>
        </w:tc>
        <w:tc>
          <w:tcPr>
            <w:tcW w:w="2824" w:type="dxa"/>
            <w:vAlign w:val="center"/>
          </w:tcPr>
          <w:p w:rsidR="00923734" w:rsidRDefault="00923734" w:rsidP="00923734">
            <w:r>
              <w:t>Godišnji revidirani izvještaj za 2011.</w:t>
            </w:r>
          </w:p>
        </w:tc>
        <w:tc>
          <w:tcPr>
            <w:tcW w:w="1856" w:type="dxa"/>
            <w:vAlign w:val="center"/>
          </w:tcPr>
          <w:p w:rsidR="00923734" w:rsidRDefault="00923734" w:rsidP="005D0804">
            <w:pPr>
              <w:jc w:val="center"/>
            </w:pPr>
            <w:r>
              <w:t>26.04.2012.</w:t>
            </w:r>
          </w:p>
        </w:tc>
        <w:tc>
          <w:tcPr>
            <w:tcW w:w="3779" w:type="dxa"/>
            <w:vAlign w:val="center"/>
          </w:tcPr>
          <w:p w:rsidR="00923734" w:rsidRDefault="00923734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923734" w:rsidRDefault="00923734" w:rsidP="00923734">
            <w:r>
              <w:t>15.</w:t>
            </w:r>
          </w:p>
        </w:tc>
        <w:tc>
          <w:tcPr>
            <w:tcW w:w="2824" w:type="dxa"/>
            <w:vAlign w:val="center"/>
          </w:tcPr>
          <w:p w:rsidR="00923734" w:rsidRDefault="00923734" w:rsidP="00923734">
            <w:r>
              <w:t>Godišnji upitnik Kodeksa korporativnog upravljanja Zagrebačke burze za 2011</w:t>
            </w:r>
            <w:r>
              <w:t>.</w:t>
            </w:r>
          </w:p>
        </w:tc>
        <w:tc>
          <w:tcPr>
            <w:tcW w:w="1856" w:type="dxa"/>
            <w:vAlign w:val="center"/>
          </w:tcPr>
          <w:p w:rsidR="00923734" w:rsidRDefault="00923734" w:rsidP="005D0804">
            <w:pPr>
              <w:jc w:val="center"/>
            </w:pPr>
            <w:r>
              <w:t>26.04.2011.</w:t>
            </w:r>
          </w:p>
        </w:tc>
        <w:tc>
          <w:tcPr>
            <w:tcW w:w="3779" w:type="dxa"/>
            <w:vAlign w:val="center"/>
          </w:tcPr>
          <w:p w:rsidR="00923734" w:rsidRDefault="00923734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  <w:tr w:rsidR="00923734" w:rsidTr="005D0804">
        <w:tc>
          <w:tcPr>
            <w:tcW w:w="828" w:type="dxa"/>
            <w:vAlign w:val="center"/>
          </w:tcPr>
          <w:p w:rsidR="00923734" w:rsidRDefault="00923734" w:rsidP="00923734">
            <w:r>
              <w:t>16.</w:t>
            </w:r>
          </w:p>
        </w:tc>
        <w:tc>
          <w:tcPr>
            <w:tcW w:w="2824" w:type="dxa"/>
            <w:vAlign w:val="center"/>
          </w:tcPr>
          <w:p w:rsidR="00923734" w:rsidRDefault="00923734" w:rsidP="00923734">
            <w:r>
              <w:t xml:space="preserve">Godišnji dokument objavljenih informacija </w:t>
            </w:r>
            <w:r w:rsidR="00630066">
              <w:t>za razdoblje 01.01.2011.-30.04.2012.</w:t>
            </w:r>
          </w:p>
        </w:tc>
        <w:tc>
          <w:tcPr>
            <w:tcW w:w="1856" w:type="dxa"/>
            <w:vAlign w:val="center"/>
          </w:tcPr>
          <w:p w:rsidR="00923734" w:rsidRDefault="00630066" w:rsidP="005D0804">
            <w:pPr>
              <w:jc w:val="center"/>
            </w:pPr>
            <w:r>
              <w:t>08.05.2012.</w:t>
            </w:r>
          </w:p>
        </w:tc>
        <w:tc>
          <w:tcPr>
            <w:tcW w:w="3779" w:type="dxa"/>
            <w:vAlign w:val="center"/>
          </w:tcPr>
          <w:p w:rsidR="00923734" w:rsidRDefault="00630066" w:rsidP="005D0804">
            <w:pPr>
              <w:jc w:val="center"/>
            </w:pPr>
            <w:r>
              <w:t>web stranica Zagrebačke burze, HANFA-Registar propisanih informacija, web stranica Društva, HINA</w:t>
            </w:r>
          </w:p>
        </w:tc>
      </w:tr>
    </w:tbl>
    <w:p w:rsidR="00B157CF" w:rsidRDefault="00B157CF" w:rsidP="00B157CF"/>
    <w:p w:rsidR="00B157CF" w:rsidRDefault="00B157CF" w:rsidP="00B157CF">
      <w:r>
        <w:t>U Rabu, 08.05.2012.</w:t>
      </w:r>
    </w:p>
    <w:p w:rsidR="00B157CF" w:rsidRDefault="00B157CF" w:rsidP="00B157CF"/>
    <w:p w:rsidR="00B157CF" w:rsidRDefault="00B157CF" w:rsidP="00B157CF">
      <w:pPr>
        <w:ind w:left="6372"/>
      </w:pPr>
      <w:r>
        <w:t>«Imperial» d.d. Rab</w:t>
      </w:r>
    </w:p>
    <w:p w:rsidR="00B157CF" w:rsidRDefault="00B157CF" w:rsidP="00B157CF">
      <w:pPr>
        <w:ind w:left="6372"/>
      </w:pPr>
      <w:r>
        <w:t>Direktor</w:t>
      </w:r>
    </w:p>
    <w:p w:rsidR="00B157CF" w:rsidRDefault="00B157CF" w:rsidP="00B157CF">
      <w:pPr>
        <w:ind w:left="6372"/>
      </w:pPr>
      <w:r>
        <w:t>__________________</w:t>
      </w:r>
    </w:p>
    <w:p w:rsidR="00B157CF" w:rsidRDefault="00B157CF" w:rsidP="00630066">
      <w:pPr>
        <w:ind w:left="6372"/>
      </w:pPr>
      <w:r>
        <w:t>/Vlado Miš,dipl.oecc./</w:t>
      </w:r>
    </w:p>
    <w:sectPr w:rsidR="00B1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DC" w:rsidRDefault="00196ADC">
      <w:r>
        <w:separator/>
      </w:r>
    </w:p>
  </w:endnote>
  <w:endnote w:type="continuationSeparator" w:id="0">
    <w:p w:rsidR="00196ADC" w:rsidRDefault="0019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86" w:rsidRPr="00682FDA" w:rsidRDefault="00B157CF" w:rsidP="00807AC6">
    <w:pPr>
      <w:pStyle w:val="Footer"/>
      <w:jc w:val="both"/>
      <w:rPr>
        <w:i/>
        <w:color w:val="3366FF"/>
        <w:sz w:val="20"/>
        <w:szCs w:val="20"/>
      </w:rPr>
    </w:pPr>
    <w:r>
      <w:rPr>
        <w:i/>
        <w:noProof/>
        <w:color w:val="3366FF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tl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RN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"/>
          </w:pict>
        </mc:Fallback>
      </mc:AlternateContent>
    </w:r>
    <w:r>
      <w:rPr>
        <w:i/>
        <w:noProof/>
        <w:color w:val="3366FF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42545</wp:posOffset>
              </wp:positionV>
              <wp:extent cx="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5pt" to="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"/>
          </w:pict>
        </mc:Fallback>
      </mc:AlternateContent>
    </w:r>
  </w:p>
  <w:p w:rsidR="00F13486" w:rsidRDefault="00B157CF" w:rsidP="00682FDA">
    <w:pPr>
      <w:pStyle w:val="Footer"/>
      <w:jc w:val="center"/>
      <w:rPr>
        <w:i/>
        <w:color w:val="3366FF"/>
        <w:sz w:val="18"/>
        <w:szCs w:val="18"/>
      </w:rPr>
    </w:pPr>
    <w:r w:rsidRPr="00682FDA">
      <w:rPr>
        <w:i/>
        <w:color w:val="3366FF"/>
        <w:sz w:val="18"/>
        <w:szCs w:val="18"/>
      </w:rPr>
      <w:t xml:space="preserve">Temeljni kapital društva podijeljen je na 635.855 dionica, svaka nominalne vrijednosti 400,00 kn. </w:t>
    </w:r>
  </w:p>
  <w:p w:rsidR="00F13486" w:rsidRPr="00F14106" w:rsidRDefault="00B157CF" w:rsidP="00F14106">
    <w:pPr>
      <w:pStyle w:val="Footer"/>
      <w:jc w:val="center"/>
      <w:rPr>
        <w:i/>
        <w:color w:val="3366FF"/>
        <w:sz w:val="18"/>
        <w:szCs w:val="18"/>
      </w:rPr>
    </w:pPr>
    <w:r w:rsidRPr="00F14106">
      <w:rPr>
        <w:i/>
        <w:color w:val="3366FF"/>
        <w:sz w:val="18"/>
        <w:szCs w:val="18"/>
      </w:rPr>
      <w:t>Uprava Društva: Vlado Miš,</w:t>
    </w:r>
    <w:r>
      <w:rPr>
        <w:i/>
        <w:color w:val="3366FF"/>
        <w:sz w:val="18"/>
        <w:szCs w:val="18"/>
      </w:rPr>
      <w:t xml:space="preserve"> </w:t>
    </w:r>
    <w:r w:rsidRPr="00F14106">
      <w:rPr>
        <w:i/>
        <w:color w:val="3366FF"/>
        <w:sz w:val="18"/>
        <w:szCs w:val="18"/>
      </w:rPr>
      <w:t>dipl.oecc., direktor - Nadzorni odbor: Josip Borić, predsjednik</w:t>
    </w:r>
  </w:p>
  <w:p w:rsidR="00F13486" w:rsidRPr="00682FDA" w:rsidRDefault="00B157CF" w:rsidP="00682FDA">
    <w:pPr>
      <w:pStyle w:val="Heading1"/>
      <w:jc w:val="center"/>
      <w:rPr>
        <w:b w:val="0"/>
        <w:i/>
        <w:color w:val="3366FF"/>
        <w:sz w:val="18"/>
        <w:szCs w:val="18"/>
      </w:rPr>
    </w:pPr>
    <w:r w:rsidRPr="00682FDA">
      <w:rPr>
        <w:b w:val="0"/>
        <w:i/>
        <w:color w:val="3366FF"/>
        <w:sz w:val="18"/>
        <w:szCs w:val="18"/>
      </w:rPr>
      <w:t>Žiro računi:2402006-1100210497 kod Erste &amp; Steiermärkische bank d.d.Rijeka; 2340009-1117030474  kod Privredne banke Zagreb d.d.</w:t>
    </w:r>
    <w:r>
      <w:rPr>
        <w:b w:val="0"/>
        <w:i/>
        <w:color w:val="3366FF"/>
        <w:sz w:val="18"/>
        <w:szCs w:val="18"/>
      </w:rPr>
      <w:t xml:space="preserve"> </w:t>
    </w:r>
    <w:r w:rsidRPr="00682FDA">
      <w:rPr>
        <w:b w:val="0"/>
        <w:i/>
        <w:color w:val="3366FF"/>
        <w:sz w:val="18"/>
        <w:szCs w:val="18"/>
      </w:rPr>
      <w:t>Zagreb ;  2360000-1101686064 kod Zagrebačke banke d.d.</w:t>
    </w:r>
    <w:r>
      <w:rPr>
        <w:b w:val="0"/>
        <w:i/>
        <w:color w:val="3366FF"/>
        <w:sz w:val="18"/>
        <w:szCs w:val="18"/>
      </w:rPr>
      <w:t xml:space="preserve"> </w:t>
    </w:r>
    <w:r w:rsidRPr="00682FDA">
      <w:rPr>
        <w:b w:val="0"/>
        <w:i/>
        <w:color w:val="3366FF"/>
        <w:sz w:val="18"/>
        <w:szCs w:val="18"/>
      </w:rPr>
      <w:t>Zagreb.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DC" w:rsidRDefault="00196ADC">
      <w:r>
        <w:separator/>
      </w:r>
    </w:p>
  </w:footnote>
  <w:footnote w:type="continuationSeparator" w:id="0">
    <w:p w:rsidR="00196ADC" w:rsidRDefault="0019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86" w:rsidRDefault="00B157CF" w:rsidP="00326AE5">
    <w:pPr>
      <w:jc w:val="center"/>
      <w:rPr>
        <w:sz w:val="12"/>
        <w:szCs w:val="12"/>
      </w:rPr>
    </w:pPr>
    <w:r>
      <w:rPr>
        <w:noProof/>
        <w:lang w:eastAsia="hr-HR"/>
      </w:rPr>
      <w:drawing>
        <wp:inline distT="0" distB="0" distL="0" distR="0">
          <wp:extent cx="2133600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3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F13486" w:rsidRPr="009508A4" w:rsidRDefault="00196ADC" w:rsidP="00326AE5">
    <w:pPr>
      <w:jc w:val="center"/>
      <w:rPr>
        <w:sz w:val="12"/>
        <w:szCs w:val="12"/>
      </w:rPr>
    </w:pPr>
  </w:p>
  <w:p w:rsidR="00F13486" w:rsidRPr="00682FDA" w:rsidRDefault="00B157CF" w:rsidP="00326AE5">
    <w:pPr>
      <w:pStyle w:val="Heading1"/>
      <w:jc w:val="center"/>
      <w:rPr>
        <w:b w:val="0"/>
        <w:bCs w:val="0"/>
        <w:sz w:val="18"/>
        <w:szCs w:val="18"/>
      </w:rPr>
    </w:pPr>
    <w:r w:rsidRPr="009508A4">
      <w:rPr>
        <w:b w:val="0"/>
        <w:bCs w:val="0"/>
        <w:sz w:val="18"/>
        <w:szCs w:val="18"/>
      </w:rPr>
      <w:t>Imperial d.d., Jurja Barakovića 2, 51280 Rab, OIB:</w:t>
    </w:r>
    <w:r>
      <w:rPr>
        <w:b w:val="0"/>
        <w:bCs w:val="0"/>
        <w:sz w:val="18"/>
        <w:szCs w:val="18"/>
      </w:rPr>
      <w:t xml:space="preserve"> </w:t>
    </w:r>
    <w:r w:rsidRPr="009508A4">
      <w:rPr>
        <w:b w:val="0"/>
        <w:sz w:val="18"/>
        <w:szCs w:val="18"/>
        <w:lang w:val="en-US" w:eastAsia="hr-HR"/>
      </w:rPr>
      <w:t>90896496260</w:t>
    </w:r>
    <w:r w:rsidRPr="007A158F">
      <w:rPr>
        <w:b w:val="0"/>
        <w:sz w:val="18"/>
        <w:szCs w:val="18"/>
        <w:lang w:val="en-US" w:eastAsia="hr-HR"/>
      </w:rPr>
      <w:t xml:space="preserve">, </w:t>
    </w:r>
    <w:r w:rsidRPr="00682FDA">
      <w:rPr>
        <w:b w:val="0"/>
        <w:sz w:val="18"/>
        <w:szCs w:val="18"/>
      </w:rPr>
      <w:t>MBS: 040000124 Trgovački sud Rijeka</w:t>
    </w:r>
  </w:p>
  <w:p w:rsidR="00F13486" w:rsidRPr="009508A4" w:rsidRDefault="00B157CF" w:rsidP="00326AE5">
    <w:pPr>
      <w:pStyle w:val="Heading1"/>
      <w:jc w:val="center"/>
      <w:rPr>
        <w:b w:val="0"/>
        <w:bCs w:val="0"/>
        <w:sz w:val="18"/>
        <w:szCs w:val="18"/>
      </w:rPr>
    </w:pPr>
    <w:r w:rsidRPr="009508A4">
      <w:rPr>
        <w:b w:val="0"/>
        <w:bCs w:val="0"/>
        <w:sz w:val="18"/>
        <w:szCs w:val="18"/>
      </w:rPr>
      <w:t>tel.051/ 66 77 00, fax.051/ 724 728</w:t>
    </w:r>
  </w:p>
  <w:p w:rsidR="00F13486" w:rsidRDefault="00196ADC" w:rsidP="00326AE5">
    <w:pPr>
      <w:tabs>
        <w:tab w:val="right" w:pos="9382"/>
      </w:tabs>
      <w:jc w:val="center"/>
      <w:rPr>
        <w:sz w:val="18"/>
        <w:szCs w:val="18"/>
      </w:rPr>
    </w:pPr>
    <w:hyperlink r:id="rId2" w:history="1">
      <w:r w:rsidR="00B157CF" w:rsidRPr="009508A4">
        <w:rPr>
          <w:rStyle w:val="Hyperlink"/>
          <w:sz w:val="18"/>
          <w:szCs w:val="18"/>
        </w:rPr>
        <w:t>www.imperial.hr</w:t>
      </w:r>
    </w:hyperlink>
    <w:r w:rsidR="00B157CF" w:rsidRPr="009508A4">
      <w:rPr>
        <w:sz w:val="18"/>
        <w:szCs w:val="18"/>
      </w:rPr>
      <w:t xml:space="preserve">, </w:t>
    </w:r>
    <w:hyperlink r:id="rId3" w:history="1">
      <w:r w:rsidR="00B157CF" w:rsidRPr="009508A4">
        <w:rPr>
          <w:rStyle w:val="Hyperlink"/>
          <w:sz w:val="18"/>
          <w:szCs w:val="18"/>
        </w:rPr>
        <w:t>info@imperial.hr</w:t>
      </w:r>
    </w:hyperlink>
    <w:r w:rsidR="00B157CF" w:rsidRPr="009508A4">
      <w:rPr>
        <w:sz w:val="18"/>
        <w:szCs w:val="18"/>
      </w:rPr>
      <w:t xml:space="preserve">, </w:t>
    </w:r>
    <w:hyperlink r:id="rId4" w:history="1">
      <w:r w:rsidR="00B157CF" w:rsidRPr="009508A4">
        <w:rPr>
          <w:rStyle w:val="Hyperlink"/>
          <w:sz w:val="18"/>
          <w:szCs w:val="18"/>
        </w:rPr>
        <w:t>uprava@imperial.hr</w:t>
      </w:r>
    </w:hyperlink>
    <w:r w:rsidR="00B157CF">
      <w:rPr>
        <w:sz w:val="18"/>
        <w:szCs w:val="18"/>
      </w:rPr>
      <w:t xml:space="preserve">, </w:t>
    </w:r>
    <w:hyperlink r:id="rId5" w:history="1">
      <w:r w:rsidR="00B157CF" w:rsidRPr="00343E40">
        <w:rPr>
          <w:rStyle w:val="Hyperlink"/>
          <w:sz w:val="18"/>
          <w:szCs w:val="18"/>
        </w:rPr>
        <w:t>sale@imperial.hr</w:t>
      </w:r>
    </w:hyperlink>
    <w:r w:rsidR="00B157CF">
      <w:rPr>
        <w:sz w:val="18"/>
        <w:szCs w:val="18"/>
      </w:rPr>
      <w:t xml:space="preserve"> </w:t>
    </w:r>
  </w:p>
  <w:p w:rsidR="00F13486" w:rsidRDefault="00B157CF" w:rsidP="00326AE5">
    <w:pPr>
      <w:tabs>
        <w:tab w:val="right" w:pos="9382"/>
      </w:tabs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103505</wp:posOffset>
              </wp:positionV>
              <wp:extent cx="6000750" cy="0"/>
              <wp:effectExtent l="9525" t="8255" r="9525" b="107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15pt" to="4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F"/>
    <w:rsid w:val="00196ADC"/>
    <w:rsid w:val="002F5A89"/>
    <w:rsid w:val="006124A2"/>
    <w:rsid w:val="00630066"/>
    <w:rsid w:val="00682E56"/>
    <w:rsid w:val="00923734"/>
    <w:rsid w:val="009E7837"/>
    <w:rsid w:val="00B157CF"/>
    <w:rsid w:val="00E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57CF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7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B15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15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5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B157CF"/>
    <w:rPr>
      <w:color w:val="0000FF"/>
      <w:u w:val="single"/>
    </w:rPr>
  </w:style>
  <w:style w:type="table" w:styleId="TableGrid">
    <w:name w:val="Table Grid"/>
    <w:basedOn w:val="TableNormal"/>
    <w:rsid w:val="00B1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57CF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7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B15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15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5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B157CF"/>
    <w:rPr>
      <w:color w:val="0000FF"/>
      <w:u w:val="single"/>
    </w:rPr>
  </w:style>
  <w:style w:type="table" w:styleId="TableGrid">
    <w:name w:val="Table Grid"/>
    <w:basedOn w:val="TableNormal"/>
    <w:rsid w:val="00B1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perial.hr" TargetMode="External"/><Relationship Id="rId2" Type="http://schemas.openxmlformats.org/officeDocument/2006/relationships/hyperlink" Target="http://www.imperial.h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ale@imperial.hr" TargetMode="External"/><Relationship Id="rId4" Type="http://schemas.openxmlformats.org/officeDocument/2006/relationships/hyperlink" Target="mailto:uprava@imperia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Bošković</dc:creator>
  <cp:lastModifiedBy>Petra Bošković</cp:lastModifiedBy>
  <cp:revision>7</cp:revision>
  <cp:lastPrinted>2012-05-08T07:57:00Z</cp:lastPrinted>
  <dcterms:created xsi:type="dcterms:W3CDTF">2012-05-07T12:39:00Z</dcterms:created>
  <dcterms:modified xsi:type="dcterms:W3CDTF">2012-05-08T08:21:00Z</dcterms:modified>
</cp:coreProperties>
</file>