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F" w:rsidRPr="00961E3F" w:rsidRDefault="00961E3F" w:rsidP="00961E3F">
      <w:pPr>
        <w:pStyle w:val="NoSpacing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61E3F">
        <w:rPr>
          <w:rFonts w:asciiTheme="minorHAnsi" w:hAnsiTheme="minorHAnsi"/>
          <w:sz w:val="22"/>
          <w:szCs w:val="22"/>
        </w:rPr>
        <w:t xml:space="preserve">Odluke Glavne skupštine dioničara Bc Instituta d.d. održane 21. lipnja 2016. god.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Dnevni red Glavne skupštine Bc Instituta d.d.: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Dnevni red: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1.</w:t>
      </w:r>
      <w:r w:rsidRPr="00961E3F">
        <w:rPr>
          <w:rFonts w:asciiTheme="minorHAnsi" w:hAnsiTheme="minorHAnsi"/>
          <w:b w:val="0"/>
          <w:sz w:val="22"/>
          <w:szCs w:val="22"/>
        </w:rPr>
        <w:tab/>
        <w:t>Otvaranje Glavne skupštine i utvrđivanje broja glasova prisutnih dioničara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2.</w:t>
      </w:r>
      <w:r w:rsidRPr="00961E3F">
        <w:rPr>
          <w:rFonts w:asciiTheme="minorHAnsi" w:hAnsiTheme="minorHAnsi"/>
          <w:b w:val="0"/>
          <w:sz w:val="22"/>
          <w:szCs w:val="22"/>
        </w:rPr>
        <w:tab/>
        <w:t>Izvješće Uprave o stanju i poslovanju Društva u 2015. god.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3.</w:t>
      </w:r>
      <w:r w:rsidRPr="00961E3F">
        <w:rPr>
          <w:rFonts w:asciiTheme="minorHAnsi" w:hAnsiTheme="minorHAnsi"/>
          <w:b w:val="0"/>
          <w:sz w:val="22"/>
          <w:szCs w:val="22"/>
        </w:rPr>
        <w:tab/>
        <w:t>Izvješće Nadzornog odbora o obavljenom nadzoru vođenja poslova Društva u 2015. god.</w:t>
      </w:r>
    </w:p>
    <w:p w:rsidR="00961E3F" w:rsidRPr="00961E3F" w:rsidRDefault="00961E3F" w:rsidP="007D34E5">
      <w:pPr>
        <w:pStyle w:val="NoSpacing"/>
        <w:ind w:left="705" w:hanging="705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4.</w:t>
      </w:r>
      <w:r w:rsidRPr="00961E3F">
        <w:rPr>
          <w:rFonts w:asciiTheme="minorHAnsi" w:hAnsiTheme="minorHAnsi"/>
          <w:b w:val="0"/>
          <w:sz w:val="22"/>
          <w:szCs w:val="22"/>
        </w:rPr>
        <w:tab/>
        <w:t>Donošenje odluke o prihvaćanju godišnjih financijskih izvješća Bc Instituta d.d. za poslovnu 2015. god.</w:t>
      </w:r>
    </w:p>
    <w:p w:rsidR="00961E3F" w:rsidRPr="00961E3F" w:rsidRDefault="00961E3F" w:rsidP="007D34E5">
      <w:pPr>
        <w:pStyle w:val="NoSpacing"/>
        <w:ind w:left="705" w:hanging="705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5.</w:t>
      </w:r>
      <w:r w:rsidRPr="00961E3F">
        <w:rPr>
          <w:rFonts w:asciiTheme="minorHAnsi" w:hAnsiTheme="minorHAnsi"/>
          <w:b w:val="0"/>
          <w:sz w:val="22"/>
          <w:szCs w:val="22"/>
        </w:rPr>
        <w:tab/>
        <w:t>Donošenje odluke o prihvaćanju konsolidiranih godišnjih financijskih izvješća za poslovnu 2015. god.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6.</w:t>
      </w:r>
      <w:r w:rsidRPr="00961E3F">
        <w:rPr>
          <w:rFonts w:asciiTheme="minorHAnsi" w:hAnsiTheme="minorHAnsi"/>
          <w:b w:val="0"/>
          <w:sz w:val="22"/>
          <w:szCs w:val="22"/>
        </w:rPr>
        <w:tab/>
        <w:t>Donošenje odluke o uporabi dobiti iz 2015. godine i isplati dividende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7.</w:t>
      </w:r>
      <w:r w:rsidRPr="00961E3F">
        <w:rPr>
          <w:rFonts w:asciiTheme="minorHAnsi" w:hAnsiTheme="minorHAnsi"/>
          <w:b w:val="0"/>
          <w:sz w:val="22"/>
          <w:szCs w:val="22"/>
        </w:rPr>
        <w:tab/>
        <w:t xml:space="preserve">Donošenje odluke o davanju razrješnice Upravi za 2015. god.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8.</w:t>
      </w:r>
      <w:r w:rsidRPr="00961E3F">
        <w:rPr>
          <w:rFonts w:asciiTheme="minorHAnsi" w:hAnsiTheme="minorHAnsi"/>
          <w:b w:val="0"/>
          <w:sz w:val="22"/>
          <w:szCs w:val="22"/>
        </w:rPr>
        <w:tab/>
        <w:t>Donošenje odluke o davanju razrješnice Nadzornom odboru za 2015. god.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9.</w:t>
      </w:r>
      <w:r w:rsidRPr="00961E3F">
        <w:rPr>
          <w:rFonts w:asciiTheme="minorHAnsi" w:hAnsiTheme="minorHAnsi"/>
          <w:b w:val="0"/>
          <w:sz w:val="22"/>
          <w:szCs w:val="22"/>
        </w:rPr>
        <w:tab/>
        <w:t>Donošenje odluke o izmjenama statuta Bc Instituta d.d.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10.</w:t>
      </w:r>
      <w:r w:rsidRPr="00961E3F">
        <w:rPr>
          <w:rFonts w:asciiTheme="minorHAnsi" w:hAnsiTheme="minorHAnsi"/>
          <w:b w:val="0"/>
          <w:sz w:val="22"/>
          <w:szCs w:val="22"/>
        </w:rPr>
        <w:tab/>
        <w:t>Donošenje odluke o imenovanju revizora Društva za poslovnu 2016. god.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Glavna skupština Bc Instituta d.d. na kojoj je bilo prisutno 130.887 glasova ili 78,61% temeljnog kapitala Društva donijela je sljedeće odluke: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Ad.2.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„Prihvaćeno je izvješće Uprave o stanju i poslovanju Društva u poslovnoj 2015. god.“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Ad.3.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„Prihvaćeno je izvješće Nadzornog odbora o obavljenom nadzoru vođenja poslova Društva u 2015. god.“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Ad 4.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„Prihvaćena su godišnja financijska izvješća Bc Instituta d.d. za poslovnu 2015. god.“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Ad 5.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„Prihvaćena su se konsolidirana godišnja financijska izvješća za poslovnu 2015. god.“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Ad 6.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„Društvo donosi odluku da se neto dobit od 4.519.761,11 kn ostvarena u 2015. god. rasporedi na: iznos od 1.000.000,00 kn za rezerve za vlastite dionice, a ostatak od 3.519.761,11 kn u zadržanu dobit.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Vlasnicima dionica isplatit će se dividenda u visini od 7,80 kn za svaku dionicu. Dividenda će se isplatiti iz dijela zadržane dobiti Društva iz poslovne godine 2005.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Pravo na isplatu dividende imaju dioničari koji su u depozitoriju Središnjeg klirinško depozitarnog društva upisani kao vlasnici dionica Društva deseti dan prije održavanja Skupštine. Danom donošenja Odluke dioničari stječu tražbinu za isplatu dividende. Isplata će se izvršiti najkasnije u roku od 30 dana od dana stjecanja tražbine.“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Ad 7.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„Prihvaćena je odluka o davanju razrješnice Upravi za 2015. god.“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Ad 8.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„Odluka o davanju razrješnice Nadzornom odboru za 2015. god. nije prihvaćena.“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Ad 9.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„Prihvaćena je odluka o izmjenama statuta Bc Instituta d.d. kako slijedi: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7D34E5">
      <w:pPr>
        <w:pStyle w:val="NoSpacing"/>
        <w:jc w:val="center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Članak 1.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Mijenja se stavak 2. članka 18. Statuta tako da sada glasi: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«O pitanjima vođenja poslova Društva Glavna skupština može odlučivati samo onda ako to od nje zatraži Uprava Društva.»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Članak 18. Statuta u svim ostalim odredbama ostaje nepromijenjen i na snazi.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7D34E5">
      <w:pPr>
        <w:pStyle w:val="NoSpacing"/>
        <w:jc w:val="center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Članak 2.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Mijenja se stavak 3. članka 20. Statuta tako da sada glasi: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« Zahtjev za sazivanje Glavne skupštine Društva mogu zatražiti i dioničari koji zajedno imaju dionice u visini od najmanje 5% temeljnog kapitala Društva i navedu svrhu i razlog sazivanja te Skupštine.»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Članak 20. Statuta u svim ostalim odredbama ostaje nepromijenjen i na snazi.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7D34E5">
      <w:pPr>
        <w:pStyle w:val="NoSpacing"/>
        <w:jc w:val="center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Članak 3.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Mijenja se stavak 4. članka 24. Statuta tako da sada glasi: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« Dioničari koji zajedno imaju dionice u iznosu od dvadesetog dijela temeljnog kapitala Društva imaju pravo zahtijevati nakon što je sazvana Glavna skupština da se neki predmet stavi na dnevni red Glavne skupštine i da se objavi, pri čemu se uz svaki novi predmet na dnevnom redu mora dati obrazloženje i prijedlog odluke. Zahtjev za stavljanje novog predmeta na dnevni red dioničari dostavljaju Društvu na adresu sjedišta Društva. Da bi se dopuna dnevnog reda mogla valjano objaviti sukladno Zakonu o trgovačkim društvima, zahtjev za stavljanje novog predmeta na dnevni red Skupštine Društvo mora primiti najmanje 30 dana prije održavanja Glavne skupštine, u koji rok se ne uračunava dan prispijeća zahtjeva Društvu. Propust prethodno navedenog roka ima za posljedicu da predložene točke dnevnog reda nisu valjano objavljene te se o njima na Glavnoj skupštini ne može odlučivati.» 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Članak 24. Statuta u svim ostalim odredbama ostaje nepromijenjen i na snazi.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7D34E5">
      <w:pPr>
        <w:pStyle w:val="NoSpacing"/>
        <w:jc w:val="center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Članak 4.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Mijenja se  članak 36. Statuta tako da sada glasi: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« Glavna skupština može člana Nadzornog odbora kojeg bira opozvati i prije isteka mandata za koji je izabran. Za tu odluku potrebna je većina od najmanje tri četvrtine od danih glasova uz prethodno obrazložene razloge opoziva ».</w:t>
      </w: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61E3F" w:rsidRPr="00961E3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 xml:space="preserve">Ad 10. </w:t>
      </w:r>
    </w:p>
    <w:p w:rsidR="00DF33DF" w:rsidRDefault="00961E3F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 w:rsidRPr="00961E3F">
        <w:rPr>
          <w:rFonts w:asciiTheme="minorHAnsi" w:hAnsiTheme="minorHAnsi"/>
          <w:b w:val="0"/>
          <w:sz w:val="22"/>
          <w:szCs w:val="22"/>
        </w:rPr>
        <w:t>„Prihvaća se odluka o imenovanju revizora UHY RUDAN d.o.o. iz Zagreba za poslovnu 2016. god.</w:t>
      </w:r>
      <w:r w:rsidR="007D34E5">
        <w:rPr>
          <w:rFonts w:asciiTheme="minorHAnsi" w:hAnsiTheme="minorHAnsi"/>
          <w:b w:val="0"/>
          <w:sz w:val="22"/>
          <w:szCs w:val="22"/>
        </w:rPr>
        <w:t>“</w:t>
      </w:r>
    </w:p>
    <w:p w:rsidR="007D34E5" w:rsidRDefault="007D34E5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9A5991" w:rsidRDefault="009A5991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</w:p>
    <w:p w:rsidR="007D34E5" w:rsidRPr="00961E3F" w:rsidRDefault="007D34E5" w:rsidP="00961E3F">
      <w:pPr>
        <w:pStyle w:val="NoSpacing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Bc Institut d.d.</w:t>
      </w:r>
    </w:p>
    <w:sectPr w:rsidR="007D34E5" w:rsidRPr="00961E3F" w:rsidSect="009765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3F"/>
    <w:rsid w:val="00195175"/>
    <w:rsid w:val="0029132C"/>
    <w:rsid w:val="00661386"/>
    <w:rsid w:val="00662590"/>
    <w:rsid w:val="007D34E5"/>
    <w:rsid w:val="00961E3F"/>
    <w:rsid w:val="0097650C"/>
    <w:rsid w:val="009A5991"/>
    <w:rsid w:val="00DF33DF"/>
    <w:rsid w:val="00E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b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b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snjezana naglic</cp:lastModifiedBy>
  <cp:revision>2</cp:revision>
  <dcterms:created xsi:type="dcterms:W3CDTF">2016-06-30T08:17:00Z</dcterms:created>
  <dcterms:modified xsi:type="dcterms:W3CDTF">2016-06-30T08:17:00Z</dcterms:modified>
</cp:coreProperties>
</file>