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2" w:rsidRPr="008C50C9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8C50C9">
        <w:rPr>
          <w:rFonts w:ascii="Times New Roman" w:hAnsi="Times New Roman"/>
          <w:b/>
          <w:szCs w:val="24"/>
          <w:lang w:val="hr-HR"/>
        </w:rPr>
        <w:t>ATLANTIC GRUPA d.d.</w:t>
      </w:r>
    </w:p>
    <w:p w:rsidR="00CA4DE2" w:rsidRPr="008C50C9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8C50C9">
        <w:rPr>
          <w:rFonts w:ascii="Times New Roman" w:hAnsi="Times New Roman"/>
          <w:b/>
          <w:szCs w:val="24"/>
          <w:lang w:val="hr-HR"/>
        </w:rPr>
        <w:t>Miramarska 23</w:t>
      </w:r>
    </w:p>
    <w:p w:rsidR="00CA4DE2" w:rsidRPr="008C50C9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  <w:r w:rsidRPr="008C50C9">
        <w:rPr>
          <w:rFonts w:ascii="Times New Roman" w:hAnsi="Times New Roman"/>
          <w:b/>
          <w:szCs w:val="24"/>
          <w:lang w:val="hr-HR"/>
        </w:rPr>
        <w:t>10 000 Zagreb</w:t>
      </w:r>
    </w:p>
    <w:p w:rsidR="00CA4DE2" w:rsidRPr="008C50C9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</w:p>
    <w:p w:rsidR="00CA4DE2" w:rsidRPr="008C50C9" w:rsidRDefault="00793773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>SECURITY</w:t>
      </w:r>
      <w:r w:rsidR="00CA4DE2"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>: ATGR-R-A / ISIN:HRATGRRA0003</w:t>
      </w:r>
    </w:p>
    <w:p w:rsidR="00CA4DE2" w:rsidRPr="008C50C9" w:rsidRDefault="00EB4560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</w:t>
      </w:r>
      <w:r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ab/>
        <w:t xml:space="preserve">       </w:t>
      </w:r>
      <w:r w:rsidR="003472D2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</w:t>
      </w:r>
      <w:bookmarkStart w:id="0" w:name="_GoBack"/>
      <w:bookmarkEnd w:id="0"/>
      <w:r w:rsidR="00CA4DE2"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ATGR-O-169A / </w:t>
      </w:r>
      <w:r w:rsidR="00CA4DE2" w:rsidRPr="008C50C9">
        <w:rPr>
          <w:rFonts w:ascii="Times New Roman" w:hAnsi="Times New Roman"/>
          <w:color w:val="676767"/>
          <w:szCs w:val="24"/>
          <w:lang w:val="hr-HR"/>
        </w:rPr>
        <w:t>ISIN:HRATGRO169A0</w:t>
      </w:r>
    </w:p>
    <w:p w:rsidR="00CA4DE2" w:rsidRPr="008C50C9" w:rsidRDefault="00EB4560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LISTING:     </w:t>
      </w:r>
      <w:r w:rsidR="006E4DD0" w:rsidRPr="008C50C9">
        <w:rPr>
          <w:rFonts w:ascii="Times New Roman" w:hAnsi="Times New Roman"/>
          <w:color w:val="808080" w:themeColor="background1" w:themeShade="80"/>
          <w:szCs w:val="24"/>
          <w:lang w:val="hr-HR"/>
        </w:rPr>
        <w:t>Zagreb Stock Exchange</w:t>
      </w:r>
    </w:p>
    <w:p w:rsidR="008516A9" w:rsidRPr="008C50C9" w:rsidRDefault="008516A9" w:rsidP="008516A9">
      <w:pPr>
        <w:rPr>
          <w:rFonts w:ascii="Times New Roman" w:hAnsi="Times New Roman"/>
          <w:b/>
          <w:bCs/>
          <w:szCs w:val="24"/>
          <w:lang w:val="hr-HR"/>
        </w:rPr>
      </w:pPr>
    </w:p>
    <w:p w:rsidR="00CA4DE2" w:rsidRPr="008C50C9" w:rsidRDefault="00B22E5C" w:rsidP="008516A9">
      <w:pPr>
        <w:rPr>
          <w:rFonts w:ascii="Times New Roman" w:hAnsi="Times New Roman"/>
          <w:b/>
          <w:bCs/>
          <w:szCs w:val="24"/>
          <w:lang w:val="hr-HR"/>
        </w:rPr>
      </w:pPr>
      <w:r w:rsidRPr="008C50C9">
        <w:rPr>
          <w:rFonts w:ascii="Times New Roman" w:hAnsi="Times New Roman"/>
          <w:b/>
          <w:bCs/>
          <w:szCs w:val="24"/>
          <w:lang w:val="hr-HR"/>
        </w:rPr>
        <w:t xml:space="preserve">Zagreb, </w:t>
      </w:r>
      <w:r w:rsidR="00597681" w:rsidRPr="008C50C9">
        <w:rPr>
          <w:rFonts w:ascii="Times New Roman" w:hAnsi="Times New Roman"/>
          <w:b/>
          <w:bCs/>
          <w:szCs w:val="24"/>
          <w:lang w:val="hr-HR"/>
        </w:rPr>
        <w:t xml:space="preserve"> December</w:t>
      </w:r>
      <w:r w:rsidR="00793773" w:rsidRPr="008C50C9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8C50C9" w:rsidRPr="008C50C9">
        <w:rPr>
          <w:rFonts w:ascii="Times New Roman" w:hAnsi="Times New Roman"/>
          <w:b/>
          <w:bCs/>
          <w:szCs w:val="24"/>
          <w:lang w:val="hr-HR"/>
        </w:rPr>
        <w:t>30, 2013</w:t>
      </w:r>
    </w:p>
    <w:p w:rsidR="00CA4DE2" w:rsidRPr="008C50C9" w:rsidRDefault="00CA4DE2" w:rsidP="0042173C">
      <w:pPr>
        <w:rPr>
          <w:rFonts w:ascii="Times New Roman" w:hAnsi="Times New Roman"/>
          <w:bCs/>
          <w:szCs w:val="24"/>
          <w:lang w:val="hr-HR"/>
        </w:rPr>
      </w:pPr>
    </w:p>
    <w:p w:rsidR="008516A9" w:rsidRPr="008C50C9" w:rsidRDefault="008516A9" w:rsidP="0042173C">
      <w:pPr>
        <w:rPr>
          <w:rFonts w:ascii="Times New Roman" w:hAnsi="Times New Roman"/>
          <w:bCs/>
          <w:szCs w:val="24"/>
          <w:lang w:val="hr-HR"/>
        </w:rPr>
      </w:pPr>
    </w:p>
    <w:p w:rsidR="005D3BF4" w:rsidRPr="008C50C9" w:rsidRDefault="005D3BF4" w:rsidP="0042173C">
      <w:pPr>
        <w:rPr>
          <w:rFonts w:ascii="Times New Roman" w:hAnsi="Times New Roman"/>
          <w:bCs/>
          <w:szCs w:val="24"/>
          <w:lang w:val="hr-HR"/>
        </w:rPr>
      </w:pPr>
    </w:p>
    <w:p w:rsidR="008516A9" w:rsidRPr="008C50C9" w:rsidRDefault="00A124AE" w:rsidP="00A124AE">
      <w:pPr>
        <w:tabs>
          <w:tab w:val="left" w:pos="2780"/>
        </w:tabs>
        <w:rPr>
          <w:rFonts w:ascii="Times New Roman" w:hAnsi="Times New Roman"/>
          <w:b/>
          <w:bCs/>
          <w:szCs w:val="24"/>
          <w:lang w:val="hr-HR"/>
        </w:rPr>
      </w:pPr>
      <w:r w:rsidRPr="008C50C9">
        <w:rPr>
          <w:rFonts w:ascii="Times New Roman" w:hAnsi="Times New Roman"/>
          <w:b/>
          <w:bCs/>
          <w:szCs w:val="24"/>
          <w:lang w:val="hr-HR"/>
        </w:rPr>
        <w:tab/>
      </w:r>
    </w:p>
    <w:p w:rsidR="00597681" w:rsidRPr="008C50C9" w:rsidRDefault="00597681" w:rsidP="00597681">
      <w:pPr>
        <w:jc w:val="center"/>
        <w:rPr>
          <w:rFonts w:ascii="Times New Roman" w:hAnsi="Times New Roman"/>
          <w:b/>
          <w:szCs w:val="24"/>
        </w:rPr>
      </w:pPr>
      <w:r w:rsidRPr="008C50C9">
        <w:rPr>
          <w:rFonts w:ascii="Times New Roman" w:hAnsi="Times New Roman"/>
          <w:b/>
          <w:szCs w:val="24"/>
        </w:rPr>
        <w:t>The Schedule of the Announcements of the Financial Results</w:t>
      </w:r>
    </w:p>
    <w:p w:rsidR="00597681" w:rsidRPr="008C50C9" w:rsidRDefault="00597681" w:rsidP="00597681">
      <w:pPr>
        <w:ind w:left="720" w:firstLine="720"/>
        <w:jc w:val="center"/>
        <w:rPr>
          <w:rFonts w:ascii="Times New Roman" w:hAnsi="Times New Roman"/>
          <w:b/>
          <w:szCs w:val="24"/>
        </w:rPr>
      </w:pPr>
    </w:p>
    <w:p w:rsidR="00597681" w:rsidRPr="008C50C9" w:rsidRDefault="00597681" w:rsidP="00597681">
      <w:pPr>
        <w:rPr>
          <w:rFonts w:ascii="Times New Roman" w:hAnsi="Times New Roman"/>
          <w:szCs w:val="24"/>
        </w:rPr>
      </w:pPr>
    </w:p>
    <w:p w:rsidR="00597681" w:rsidRPr="008C50C9" w:rsidRDefault="00597681" w:rsidP="00597681">
      <w:pPr>
        <w:ind w:left="1440" w:firstLine="720"/>
        <w:rPr>
          <w:rFonts w:ascii="Times New Roman" w:hAnsi="Times New Roman"/>
          <w:szCs w:val="24"/>
        </w:rPr>
      </w:pPr>
    </w:p>
    <w:p w:rsidR="00597681" w:rsidRPr="008C50C9" w:rsidRDefault="00597681" w:rsidP="00597681">
      <w:pPr>
        <w:spacing w:line="360" w:lineRule="auto"/>
        <w:jc w:val="both"/>
        <w:rPr>
          <w:rFonts w:ascii="Times New Roman" w:hAnsi="Times New Roman"/>
          <w:szCs w:val="24"/>
        </w:rPr>
      </w:pPr>
      <w:r w:rsidRPr="008C50C9">
        <w:rPr>
          <w:rFonts w:ascii="Times New Roman" w:hAnsi="Times New Roman"/>
          <w:szCs w:val="24"/>
        </w:rPr>
        <w:t xml:space="preserve">In accordance to </w:t>
      </w:r>
      <w:r w:rsidR="00042CC9" w:rsidRPr="008C50C9">
        <w:rPr>
          <w:rFonts w:ascii="Times New Roman" w:hAnsi="Times New Roman"/>
          <w:szCs w:val="24"/>
        </w:rPr>
        <w:t xml:space="preserve">the Company obligations that </w:t>
      </w:r>
      <w:r w:rsidRPr="008C50C9">
        <w:rPr>
          <w:rFonts w:ascii="Times New Roman" w:hAnsi="Times New Roman"/>
          <w:szCs w:val="24"/>
        </w:rPr>
        <w:t xml:space="preserve">in legally defined deadlines </w:t>
      </w:r>
      <w:r w:rsidR="00042CC9" w:rsidRPr="008C50C9">
        <w:rPr>
          <w:rFonts w:ascii="Times New Roman" w:hAnsi="Times New Roman"/>
          <w:szCs w:val="24"/>
        </w:rPr>
        <w:t xml:space="preserve">it </w:t>
      </w:r>
      <w:r w:rsidRPr="008C50C9">
        <w:rPr>
          <w:rFonts w:ascii="Times New Roman" w:hAnsi="Times New Roman"/>
          <w:szCs w:val="24"/>
        </w:rPr>
        <w:t xml:space="preserve">creates and announces financial and business reports and delivers them to the competent bodies in purpose of </w:t>
      </w:r>
      <w:hyperlink r:id="rId7" w:tgtFrame="_blank" w:history="1">
        <w:r w:rsidRPr="008C50C9">
          <w:rPr>
            <w:rFonts w:ascii="Times New Roman" w:hAnsi="Times New Roman"/>
            <w:szCs w:val="24"/>
          </w:rPr>
          <w:t>accessibility</w:t>
        </w:r>
      </w:hyperlink>
      <w:r w:rsidRPr="008C50C9">
        <w:rPr>
          <w:rFonts w:ascii="Times New Roman" w:hAnsi="Times New Roman"/>
          <w:szCs w:val="24"/>
        </w:rPr>
        <w:t xml:space="preserve"> of information that can be valuable for financial services users, investors and public in general, Atlantic </w:t>
      </w:r>
      <w:proofErr w:type="spellStart"/>
      <w:r w:rsidRPr="008C50C9">
        <w:rPr>
          <w:rFonts w:ascii="Times New Roman" w:hAnsi="Times New Roman"/>
          <w:szCs w:val="24"/>
        </w:rPr>
        <w:t>Grupa</w:t>
      </w:r>
      <w:proofErr w:type="spellEnd"/>
      <w:r w:rsidRPr="008C50C9">
        <w:rPr>
          <w:rFonts w:ascii="Times New Roman" w:hAnsi="Times New Roman"/>
          <w:szCs w:val="24"/>
        </w:rPr>
        <w:t xml:space="preserve"> </w:t>
      </w:r>
      <w:proofErr w:type="spellStart"/>
      <w:r w:rsidRPr="008C50C9">
        <w:rPr>
          <w:rFonts w:ascii="Times New Roman" w:hAnsi="Times New Roman"/>
          <w:szCs w:val="24"/>
        </w:rPr>
        <w:t>d.d</w:t>
      </w:r>
      <w:proofErr w:type="spellEnd"/>
      <w:r w:rsidRPr="008C50C9">
        <w:rPr>
          <w:rFonts w:ascii="Times New Roman" w:hAnsi="Times New Roman"/>
          <w:szCs w:val="24"/>
        </w:rPr>
        <w:t>. hereby submits the schedule for the announcements of the financial and busines</w:t>
      </w:r>
      <w:r w:rsidR="008C50C9" w:rsidRPr="008C50C9">
        <w:rPr>
          <w:rFonts w:ascii="Times New Roman" w:hAnsi="Times New Roman"/>
          <w:szCs w:val="24"/>
        </w:rPr>
        <w:t>s reports of the Company in 2014</w:t>
      </w:r>
      <w:r w:rsidRPr="008C50C9">
        <w:rPr>
          <w:rFonts w:ascii="Times New Roman" w:hAnsi="Times New Roman"/>
          <w:szCs w:val="24"/>
        </w:rPr>
        <w:t>:</w:t>
      </w:r>
    </w:p>
    <w:p w:rsidR="00597681" w:rsidRPr="008C50C9" w:rsidRDefault="00597681" w:rsidP="00597681">
      <w:pPr>
        <w:spacing w:line="360" w:lineRule="auto"/>
        <w:rPr>
          <w:rFonts w:ascii="Times New Roman" w:hAnsi="Times New Roman"/>
          <w:szCs w:val="24"/>
        </w:rPr>
      </w:pPr>
    </w:p>
    <w:p w:rsidR="00597681" w:rsidRPr="008C50C9" w:rsidRDefault="008C50C9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31 March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>Auditor's Report and consolidated Fi</w:t>
      </w:r>
      <w:r w:rsidRPr="008C50C9">
        <w:rPr>
          <w:rFonts w:ascii="Times New Roman" w:eastAsia="Calibri" w:hAnsi="Times New Roman"/>
          <w:szCs w:val="24"/>
          <w:lang w:val="hr-HR"/>
        </w:rPr>
        <w:t>nancial Report for the year 2013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</w:t>
      </w:r>
    </w:p>
    <w:p w:rsidR="00597681" w:rsidRPr="008C50C9" w:rsidRDefault="008C50C9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30 April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 xml:space="preserve"> 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>Financial Re</w:t>
      </w:r>
      <w:r w:rsidRPr="008C50C9">
        <w:rPr>
          <w:rFonts w:ascii="Times New Roman" w:eastAsia="Calibri" w:hAnsi="Times New Roman"/>
          <w:szCs w:val="24"/>
          <w:lang w:val="hr-HR"/>
        </w:rPr>
        <w:t>port for the 1st Quarter of 2014</w:t>
      </w:r>
    </w:p>
    <w:p w:rsidR="00597681" w:rsidRPr="008C50C9" w:rsidRDefault="008C50C9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30 July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 xml:space="preserve"> 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>Financial Re</w:t>
      </w:r>
      <w:r w:rsidRPr="008C50C9">
        <w:rPr>
          <w:rFonts w:ascii="Times New Roman" w:eastAsia="Calibri" w:hAnsi="Times New Roman"/>
          <w:szCs w:val="24"/>
          <w:lang w:val="hr-HR"/>
        </w:rPr>
        <w:t>port for the 2nd Quarter of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and the 1st Half of the year </w:t>
      </w:r>
    </w:p>
    <w:p w:rsidR="00597681" w:rsidRPr="008C50C9" w:rsidRDefault="008C50C9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ab/>
      </w:r>
      <w:r w:rsidRPr="008C50C9">
        <w:rPr>
          <w:rFonts w:ascii="Times New Roman" w:eastAsia="Calibri" w:hAnsi="Times New Roman"/>
          <w:szCs w:val="24"/>
          <w:lang w:val="hr-HR"/>
        </w:rPr>
        <w:tab/>
      </w:r>
      <w:r w:rsidRPr="008C50C9">
        <w:rPr>
          <w:rFonts w:ascii="Times New Roman" w:eastAsia="Calibri" w:hAnsi="Times New Roman"/>
          <w:szCs w:val="24"/>
          <w:lang w:val="hr-HR"/>
        </w:rPr>
        <w:tab/>
        <w:t>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</w:t>
      </w:r>
    </w:p>
    <w:p w:rsidR="00597681" w:rsidRPr="008C50C9" w:rsidRDefault="008C50C9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30 October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</w:t>
      </w:r>
      <w:r w:rsidR="00597681" w:rsidRPr="008C50C9">
        <w:rPr>
          <w:rFonts w:ascii="Times New Roman" w:eastAsia="Calibri" w:hAnsi="Times New Roman"/>
          <w:szCs w:val="24"/>
          <w:lang w:val="hr-HR"/>
        </w:rPr>
        <w:tab/>
        <w:t xml:space="preserve">Financial Report for the 3rd </w:t>
      </w:r>
      <w:r w:rsidRPr="008C50C9">
        <w:rPr>
          <w:rFonts w:ascii="Times New Roman" w:eastAsia="Calibri" w:hAnsi="Times New Roman"/>
          <w:szCs w:val="24"/>
          <w:lang w:val="hr-HR"/>
        </w:rPr>
        <w:t>Quarter of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and the first nine months of the</w:t>
      </w:r>
    </w:p>
    <w:p w:rsidR="00597681" w:rsidRPr="008C50C9" w:rsidRDefault="008C50C9" w:rsidP="00597681">
      <w:pPr>
        <w:spacing w:line="360" w:lineRule="auto"/>
        <w:ind w:left="1440" w:firstLine="720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Year 2014</w:t>
      </w:r>
      <w:r w:rsidR="00597681" w:rsidRPr="008C50C9">
        <w:rPr>
          <w:rFonts w:ascii="Times New Roman" w:eastAsia="Calibri" w:hAnsi="Times New Roman"/>
          <w:szCs w:val="24"/>
          <w:lang w:val="hr-HR"/>
        </w:rPr>
        <w:t xml:space="preserve"> </w:t>
      </w:r>
    </w:p>
    <w:p w:rsidR="00597681" w:rsidRPr="008C50C9" w:rsidRDefault="00597681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</w:p>
    <w:p w:rsidR="00597681" w:rsidRPr="008C50C9" w:rsidRDefault="00597681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</w:p>
    <w:p w:rsidR="00597681" w:rsidRPr="008C50C9" w:rsidRDefault="00597681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</w:p>
    <w:p w:rsidR="00597681" w:rsidRPr="008C50C9" w:rsidRDefault="00597681" w:rsidP="00597681">
      <w:pPr>
        <w:spacing w:line="360" w:lineRule="auto"/>
        <w:jc w:val="both"/>
        <w:rPr>
          <w:rFonts w:ascii="Times New Roman" w:eastAsia="Calibri" w:hAnsi="Times New Roman"/>
          <w:szCs w:val="24"/>
          <w:lang w:val="hr-HR"/>
        </w:rPr>
      </w:pPr>
      <w:r w:rsidRPr="008C50C9">
        <w:rPr>
          <w:rFonts w:ascii="Times New Roman" w:eastAsia="Calibri" w:hAnsi="Times New Roman"/>
          <w:szCs w:val="24"/>
          <w:lang w:val="hr-HR"/>
        </w:rPr>
        <w:t>Atlantic Grupa d.d.</w:t>
      </w:r>
    </w:p>
    <w:p w:rsidR="00E33D6B" w:rsidRPr="00597681" w:rsidRDefault="00E33D6B" w:rsidP="00E33D6B">
      <w:pPr>
        <w:jc w:val="both"/>
        <w:rPr>
          <w:rFonts w:ascii="Arial" w:hAnsi="Arial" w:cs="Arial"/>
          <w:sz w:val="20"/>
          <w:lang w:val="hr-HR"/>
        </w:rPr>
      </w:pPr>
    </w:p>
    <w:sectPr w:rsidR="00E33D6B" w:rsidRPr="00597681" w:rsidSect="00A7225C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F0" w:rsidRDefault="008515F0">
      <w:r>
        <w:separator/>
      </w:r>
    </w:p>
  </w:endnote>
  <w:endnote w:type="continuationSeparator" w:id="0">
    <w:p w:rsidR="008515F0" w:rsidRDefault="008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C83E3C" w:rsidRDefault="00F3682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F0" w:rsidRDefault="008515F0">
      <w:r>
        <w:separator/>
      </w:r>
    </w:p>
  </w:footnote>
  <w:footnote w:type="continuationSeparator" w:id="0">
    <w:p w:rsidR="008515F0" w:rsidRDefault="0085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B33E77" w:rsidRDefault="00F3682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C"/>
    <w:rsid w:val="00000F84"/>
    <w:rsid w:val="000039C4"/>
    <w:rsid w:val="00013D8E"/>
    <w:rsid w:val="0002022E"/>
    <w:rsid w:val="00021821"/>
    <w:rsid w:val="000358DC"/>
    <w:rsid w:val="000418C1"/>
    <w:rsid w:val="00042CC9"/>
    <w:rsid w:val="00044BBB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C7333"/>
    <w:rsid w:val="000D0B10"/>
    <w:rsid w:val="000D1F58"/>
    <w:rsid w:val="000E7658"/>
    <w:rsid w:val="000F76FF"/>
    <w:rsid w:val="0010740C"/>
    <w:rsid w:val="00124E54"/>
    <w:rsid w:val="00142C77"/>
    <w:rsid w:val="00154F29"/>
    <w:rsid w:val="00155D8E"/>
    <w:rsid w:val="0017223B"/>
    <w:rsid w:val="001739DF"/>
    <w:rsid w:val="00180D6A"/>
    <w:rsid w:val="00184DE9"/>
    <w:rsid w:val="00186879"/>
    <w:rsid w:val="00187696"/>
    <w:rsid w:val="0019090C"/>
    <w:rsid w:val="001A0022"/>
    <w:rsid w:val="001B081B"/>
    <w:rsid w:val="001D2737"/>
    <w:rsid w:val="001E4E3A"/>
    <w:rsid w:val="00205C2D"/>
    <w:rsid w:val="00221779"/>
    <w:rsid w:val="00224174"/>
    <w:rsid w:val="00227ADC"/>
    <w:rsid w:val="002436C3"/>
    <w:rsid w:val="00261500"/>
    <w:rsid w:val="002A692C"/>
    <w:rsid w:val="002C2365"/>
    <w:rsid w:val="002F169F"/>
    <w:rsid w:val="002F1E1F"/>
    <w:rsid w:val="003025FC"/>
    <w:rsid w:val="0033370F"/>
    <w:rsid w:val="00342AC9"/>
    <w:rsid w:val="003446EE"/>
    <w:rsid w:val="003472D2"/>
    <w:rsid w:val="003500C0"/>
    <w:rsid w:val="0037179D"/>
    <w:rsid w:val="003757F5"/>
    <w:rsid w:val="00381904"/>
    <w:rsid w:val="003A7811"/>
    <w:rsid w:val="003D0C97"/>
    <w:rsid w:val="003E5782"/>
    <w:rsid w:val="004055A3"/>
    <w:rsid w:val="004125C2"/>
    <w:rsid w:val="00420868"/>
    <w:rsid w:val="0042173C"/>
    <w:rsid w:val="0043563D"/>
    <w:rsid w:val="00444E9D"/>
    <w:rsid w:val="004B4D96"/>
    <w:rsid w:val="004C697D"/>
    <w:rsid w:val="004D3D0E"/>
    <w:rsid w:val="004D5369"/>
    <w:rsid w:val="004F3903"/>
    <w:rsid w:val="004F4712"/>
    <w:rsid w:val="005062C0"/>
    <w:rsid w:val="005078AF"/>
    <w:rsid w:val="00510660"/>
    <w:rsid w:val="00511038"/>
    <w:rsid w:val="005150DD"/>
    <w:rsid w:val="00546D91"/>
    <w:rsid w:val="00555A88"/>
    <w:rsid w:val="00556E1A"/>
    <w:rsid w:val="00557FC5"/>
    <w:rsid w:val="00567AC0"/>
    <w:rsid w:val="00583CC8"/>
    <w:rsid w:val="00597681"/>
    <w:rsid w:val="005A29FF"/>
    <w:rsid w:val="005B5157"/>
    <w:rsid w:val="005B7B3F"/>
    <w:rsid w:val="005C69BF"/>
    <w:rsid w:val="005D3BF4"/>
    <w:rsid w:val="005D763F"/>
    <w:rsid w:val="0061465F"/>
    <w:rsid w:val="00620E4C"/>
    <w:rsid w:val="00627B90"/>
    <w:rsid w:val="0063074B"/>
    <w:rsid w:val="0063272F"/>
    <w:rsid w:val="00645ABB"/>
    <w:rsid w:val="00653AF2"/>
    <w:rsid w:val="00657FD4"/>
    <w:rsid w:val="006650A3"/>
    <w:rsid w:val="00686AC3"/>
    <w:rsid w:val="00696F9E"/>
    <w:rsid w:val="006A36C6"/>
    <w:rsid w:val="006B13FF"/>
    <w:rsid w:val="006C19A9"/>
    <w:rsid w:val="006D0B39"/>
    <w:rsid w:val="006E4DD0"/>
    <w:rsid w:val="006E4F28"/>
    <w:rsid w:val="006F38F6"/>
    <w:rsid w:val="00700F80"/>
    <w:rsid w:val="007074D5"/>
    <w:rsid w:val="00721BAB"/>
    <w:rsid w:val="007446F3"/>
    <w:rsid w:val="00752A0E"/>
    <w:rsid w:val="00764958"/>
    <w:rsid w:val="00773E8E"/>
    <w:rsid w:val="0078795C"/>
    <w:rsid w:val="00793773"/>
    <w:rsid w:val="0079423E"/>
    <w:rsid w:val="00795E83"/>
    <w:rsid w:val="007D4202"/>
    <w:rsid w:val="007D5158"/>
    <w:rsid w:val="007D5359"/>
    <w:rsid w:val="007E77AE"/>
    <w:rsid w:val="008144EA"/>
    <w:rsid w:val="00815BB9"/>
    <w:rsid w:val="00820DBA"/>
    <w:rsid w:val="00823B97"/>
    <w:rsid w:val="008515F0"/>
    <w:rsid w:val="008516A9"/>
    <w:rsid w:val="0085284C"/>
    <w:rsid w:val="0085308C"/>
    <w:rsid w:val="008544A0"/>
    <w:rsid w:val="00867402"/>
    <w:rsid w:val="00871BC3"/>
    <w:rsid w:val="00886569"/>
    <w:rsid w:val="008911F6"/>
    <w:rsid w:val="008A19C4"/>
    <w:rsid w:val="008A3AFD"/>
    <w:rsid w:val="008B40E1"/>
    <w:rsid w:val="008C4910"/>
    <w:rsid w:val="008C50C9"/>
    <w:rsid w:val="008D36BC"/>
    <w:rsid w:val="008D3C32"/>
    <w:rsid w:val="008E386E"/>
    <w:rsid w:val="00900348"/>
    <w:rsid w:val="00907883"/>
    <w:rsid w:val="00921E0A"/>
    <w:rsid w:val="0092239C"/>
    <w:rsid w:val="00925D0A"/>
    <w:rsid w:val="00934E8E"/>
    <w:rsid w:val="0094766B"/>
    <w:rsid w:val="0095018A"/>
    <w:rsid w:val="0095081A"/>
    <w:rsid w:val="00951CD7"/>
    <w:rsid w:val="00956063"/>
    <w:rsid w:val="0096725A"/>
    <w:rsid w:val="009926DD"/>
    <w:rsid w:val="00996F01"/>
    <w:rsid w:val="009A4E0D"/>
    <w:rsid w:val="009A5A10"/>
    <w:rsid w:val="009A5C09"/>
    <w:rsid w:val="009A6E8B"/>
    <w:rsid w:val="009B3DB5"/>
    <w:rsid w:val="009C5F18"/>
    <w:rsid w:val="009C76F2"/>
    <w:rsid w:val="009D211D"/>
    <w:rsid w:val="009E0BA2"/>
    <w:rsid w:val="00A043F3"/>
    <w:rsid w:val="00A124AE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84487"/>
    <w:rsid w:val="00AB30F3"/>
    <w:rsid w:val="00AD3693"/>
    <w:rsid w:val="00AD484A"/>
    <w:rsid w:val="00AE11EF"/>
    <w:rsid w:val="00B21129"/>
    <w:rsid w:val="00B22E5C"/>
    <w:rsid w:val="00B26311"/>
    <w:rsid w:val="00B3125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A5113"/>
    <w:rsid w:val="00BC5F44"/>
    <w:rsid w:val="00BD0868"/>
    <w:rsid w:val="00BD3D75"/>
    <w:rsid w:val="00BF2687"/>
    <w:rsid w:val="00C10CD8"/>
    <w:rsid w:val="00C12281"/>
    <w:rsid w:val="00C13172"/>
    <w:rsid w:val="00C53536"/>
    <w:rsid w:val="00C55A74"/>
    <w:rsid w:val="00C74C38"/>
    <w:rsid w:val="00C75B74"/>
    <w:rsid w:val="00C83E3C"/>
    <w:rsid w:val="00C94599"/>
    <w:rsid w:val="00CA330F"/>
    <w:rsid w:val="00CA4DE2"/>
    <w:rsid w:val="00CA6BEC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71C52"/>
    <w:rsid w:val="00D8607B"/>
    <w:rsid w:val="00D94B79"/>
    <w:rsid w:val="00DB36DC"/>
    <w:rsid w:val="00DC2856"/>
    <w:rsid w:val="00DD6EB1"/>
    <w:rsid w:val="00DE4517"/>
    <w:rsid w:val="00DE7CBB"/>
    <w:rsid w:val="00E013A5"/>
    <w:rsid w:val="00E27050"/>
    <w:rsid w:val="00E33D6B"/>
    <w:rsid w:val="00E748F6"/>
    <w:rsid w:val="00EB3714"/>
    <w:rsid w:val="00EB4560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EF2726"/>
    <w:rsid w:val="00F029D7"/>
    <w:rsid w:val="00F14B05"/>
    <w:rsid w:val="00F36824"/>
    <w:rsid w:val="00F36C1F"/>
    <w:rsid w:val="00F71ED9"/>
    <w:rsid w:val="00F763C9"/>
    <w:rsid w:val="00F7799A"/>
    <w:rsid w:val="00F83522"/>
    <w:rsid w:val="00F95973"/>
    <w:rsid w:val="00FA2CD8"/>
    <w:rsid w:val="00FB3436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739C02-DDE1-4154-A3F5-11A0F2E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paragraph" w:customStyle="1" w:styleId="Normal1">
    <w:name w:val="Normal1"/>
    <w:basedOn w:val="Normal"/>
    <w:rsid w:val="00B312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/>
    </w:rPr>
  </w:style>
  <w:style w:type="character" w:customStyle="1" w:styleId="normalchar">
    <w:name w:val="normal__char"/>
    <w:basedOn w:val="DefaultParagraphFont"/>
    <w:rsid w:val="00B3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rjecnik.net/vote.php?jezik1=hr&amp;upit=dostupnost&amp;jezik2=en&amp;rezultat=accessa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Katarina Mindoljević</cp:lastModifiedBy>
  <cp:revision>3</cp:revision>
  <cp:lastPrinted>2010-10-26T13:13:00Z</cp:lastPrinted>
  <dcterms:created xsi:type="dcterms:W3CDTF">2013-12-30T10:54:00Z</dcterms:created>
  <dcterms:modified xsi:type="dcterms:W3CDTF">2013-12-30T11:12:00Z</dcterms:modified>
</cp:coreProperties>
</file>