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B2" w:rsidRPr="000F10B2" w:rsidRDefault="000F10B2" w:rsidP="000F10B2">
      <w:pPr>
        <w:spacing w:after="0" w:line="240" w:lineRule="auto"/>
        <w:rPr>
          <w:rFonts w:ascii="Arial" w:hAnsi="Arial" w:cs="Arial"/>
          <w:b/>
          <w:sz w:val="20"/>
          <w:szCs w:val="20"/>
          <w:lang w:val="hr-HR"/>
        </w:rPr>
      </w:pPr>
      <w:r w:rsidRPr="000F10B2">
        <w:rPr>
          <w:rFonts w:ascii="Arial" w:hAnsi="Arial" w:cs="Arial"/>
          <w:b/>
          <w:sz w:val="20"/>
          <w:szCs w:val="20"/>
          <w:lang w:val="hr-HR"/>
        </w:rPr>
        <w:t>HANFA – Hrvatska agencija za nadzor financijskih usluga</w:t>
      </w:r>
    </w:p>
    <w:p w:rsidR="000F10B2" w:rsidRPr="000F10B2" w:rsidRDefault="000F10B2" w:rsidP="000F10B2">
      <w:pPr>
        <w:spacing w:after="0" w:line="240" w:lineRule="auto"/>
        <w:rPr>
          <w:rFonts w:ascii="Arial" w:hAnsi="Arial" w:cs="Arial"/>
          <w:b/>
          <w:sz w:val="20"/>
          <w:szCs w:val="20"/>
          <w:lang w:val="hr-HR"/>
        </w:rPr>
      </w:pPr>
      <w:r w:rsidRPr="000F10B2">
        <w:rPr>
          <w:rFonts w:ascii="Arial" w:hAnsi="Arial" w:cs="Arial"/>
          <w:b/>
          <w:sz w:val="20"/>
          <w:szCs w:val="20"/>
          <w:lang w:val="hr-HR"/>
        </w:rPr>
        <w:t>Miramarska 24b</w:t>
      </w:r>
    </w:p>
    <w:p w:rsidR="000F10B2" w:rsidRPr="000F10B2" w:rsidRDefault="000F10B2" w:rsidP="000F10B2">
      <w:pPr>
        <w:spacing w:after="0" w:line="240" w:lineRule="auto"/>
        <w:rPr>
          <w:rFonts w:ascii="Arial" w:hAnsi="Arial" w:cs="Arial"/>
          <w:b/>
          <w:sz w:val="20"/>
          <w:szCs w:val="20"/>
          <w:lang w:val="hr-HR"/>
        </w:rPr>
      </w:pPr>
      <w:r w:rsidRPr="000F10B2">
        <w:rPr>
          <w:rFonts w:ascii="Arial" w:hAnsi="Arial" w:cs="Arial"/>
          <w:b/>
          <w:sz w:val="20"/>
          <w:szCs w:val="20"/>
          <w:lang w:val="hr-HR"/>
        </w:rPr>
        <w:t xml:space="preserve">10000 Zagreb </w:t>
      </w:r>
    </w:p>
    <w:p w:rsidR="000F10B2" w:rsidRPr="000F10B2" w:rsidRDefault="000F10B2" w:rsidP="000F10B2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0F10B2" w:rsidRPr="000F10B2" w:rsidRDefault="000F10B2" w:rsidP="000F10B2">
      <w:pPr>
        <w:spacing w:after="0" w:line="240" w:lineRule="auto"/>
        <w:rPr>
          <w:rFonts w:ascii="Arial" w:hAnsi="Arial" w:cs="Arial"/>
          <w:b/>
          <w:sz w:val="20"/>
          <w:szCs w:val="20"/>
          <w:lang w:val="hr-HR"/>
        </w:rPr>
      </w:pPr>
      <w:r w:rsidRPr="000F10B2">
        <w:rPr>
          <w:rFonts w:ascii="Arial" w:hAnsi="Arial" w:cs="Arial"/>
          <w:b/>
          <w:sz w:val="20"/>
          <w:szCs w:val="20"/>
          <w:lang w:val="hr-HR"/>
        </w:rPr>
        <w:t xml:space="preserve">HANFA – </w:t>
      </w:r>
      <w:r w:rsidRPr="000F10B2">
        <w:rPr>
          <w:rFonts w:ascii="Arial" w:hAnsi="Arial" w:cs="Arial"/>
          <w:b/>
          <w:bCs/>
          <w:sz w:val="20"/>
          <w:szCs w:val="20"/>
          <w:lang w:val="hr-HR"/>
        </w:rPr>
        <w:t>Službeni registar propisanih informacija</w:t>
      </w:r>
    </w:p>
    <w:p w:rsidR="000F10B2" w:rsidRPr="000F10B2" w:rsidRDefault="000F10B2" w:rsidP="000F10B2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0F10B2" w:rsidRPr="000F10B2" w:rsidRDefault="000F10B2" w:rsidP="000F10B2">
      <w:pPr>
        <w:spacing w:after="0" w:line="240" w:lineRule="auto"/>
        <w:rPr>
          <w:rFonts w:ascii="Arial" w:hAnsi="Arial" w:cs="Arial"/>
          <w:b/>
          <w:sz w:val="20"/>
          <w:szCs w:val="20"/>
          <w:lang w:val="hr-HR"/>
        </w:rPr>
      </w:pPr>
      <w:r w:rsidRPr="000F10B2">
        <w:rPr>
          <w:rFonts w:ascii="Arial" w:hAnsi="Arial" w:cs="Arial"/>
          <w:b/>
          <w:sz w:val="20"/>
          <w:szCs w:val="20"/>
          <w:lang w:val="hr-HR"/>
        </w:rPr>
        <w:t>Zagrebačka burza d.d.</w:t>
      </w:r>
    </w:p>
    <w:p w:rsidR="000F10B2" w:rsidRPr="000F10B2" w:rsidRDefault="000F10B2" w:rsidP="000F10B2">
      <w:pPr>
        <w:spacing w:after="0" w:line="240" w:lineRule="auto"/>
        <w:rPr>
          <w:rFonts w:ascii="Arial" w:hAnsi="Arial" w:cs="Arial"/>
          <w:b/>
          <w:sz w:val="20"/>
          <w:szCs w:val="20"/>
          <w:lang w:val="hr-HR"/>
        </w:rPr>
      </w:pPr>
      <w:r w:rsidRPr="000F10B2">
        <w:rPr>
          <w:rFonts w:ascii="Arial" w:hAnsi="Arial" w:cs="Arial"/>
          <w:b/>
          <w:sz w:val="20"/>
          <w:szCs w:val="20"/>
          <w:lang w:val="hr-HR"/>
        </w:rPr>
        <w:t>Ivana Lučića 2a</w:t>
      </w:r>
    </w:p>
    <w:p w:rsidR="000F10B2" w:rsidRPr="000F10B2" w:rsidRDefault="000F10B2" w:rsidP="000F10B2">
      <w:pPr>
        <w:spacing w:after="0" w:line="240" w:lineRule="auto"/>
        <w:rPr>
          <w:rFonts w:ascii="Arial" w:hAnsi="Arial" w:cs="Arial"/>
          <w:b/>
          <w:sz w:val="20"/>
          <w:szCs w:val="20"/>
          <w:lang w:val="hr-HR"/>
        </w:rPr>
      </w:pPr>
      <w:r w:rsidRPr="000F10B2">
        <w:rPr>
          <w:rFonts w:ascii="Arial" w:hAnsi="Arial" w:cs="Arial"/>
          <w:b/>
          <w:sz w:val="20"/>
          <w:szCs w:val="20"/>
          <w:lang w:val="hr-HR"/>
        </w:rPr>
        <w:t xml:space="preserve">10000 Zagreb </w:t>
      </w:r>
    </w:p>
    <w:p w:rsidR="000F10B2" w:rsidRPr="000F10B2" w:rsidRDefault="000F10B2" w:rsidP="000F10B2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0F10B2" w:rsidRPr="000F10B2" w:rsidRDefault="000F10B2" w:rsidP="000F10B2">
      <w:pPr>
        <w:spacing w:after="0" w:line="240" w:lineRule="auto"/>
        <w:rPr>
          <w:rFonts w:ascii="Arial" w:hAnsi="Arial" w:cs="Arial"/>
          <w:b/>
          <w:sz w:val="20"/>
          <w:szCs w:val="20"/>
          <w:lang w:val="hr-HR"/>
        </w:rPr>
      </w:pPr>
      <w:r w:rsidRPr="000F10B2">
        <w:rPr>
          <w:rFonts w:ascii="Arial" w:hAnsi="Arial" w:cs="Arial"/>
          <w:b/>
          <w:sz w:val="20"/>
          <w:szCs w:val="20"/>
          <w:lang w:val="hr-HR"/>
        </w:rPr>
        <w:t xml:space="preserve">HINA – </w:t>
      </w:r>
      <w:r w:rsidRPr="000F10B2">
        <w:rPr>
          <w:rFonts w:ascii="Arial" w:hAnsi="Arial" w:cs="Arial"/>
          <w:b/>
          <w:bCs/>
          <w:sz w:val="20"/>
          <w:szCs w:val="20"/>
          <w:lang w:val="hr-HR"/>
        </w:rPr>
        <w:t>Hrvatska izvještajna novinska agencija</w:t>
      </w:r>
    </w:p>
    <w:p w:rsidR="000F10B2" w:rsidRPr="000F10B2" w:rsidRDefault="000F10B2" w:rsidP="000F10B2">
      <w:pPr>
        <w:spacing w:after="0" w:line="240" w:lineRule="auto"/>
        <w:rPr>
          <w:rFonts w:ascii="Arial" w:hAnsi="Arial" w:cs="Arial"/>
          <w:b/>
          <w:sz w:val="20"/>
          <w:szCs w:val="20"/>
          <w:lang w:val="hr-HR"/>
        </w:rPr>
      </w:pPr>
      <w:r w:rsidRPr="000F10B2">
        <w:rPr>
          <w:rFonts w:ascii="Arial" w:hAnsi="Arial" w:cs="Arial"/>
          <w:b/>
          <w:sz w:val="20"/>
          <w:szCs w:val="20"/>
          <w:lang w:val="hr-HR"/>
        </w:rPr>
        <w:t xml:space="preserve">ots@hina.hr </w:t>
      </w:r>
    </w:p>
    <w:p w:rsidR="000F10B2" w:rsidRPr="000F10B2" w:rsidRDefault="000F10B2" w:rsidP="000F10B2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0F10B2" w:rsidRPr="000F10B2" w:rsidRDefault="000F10B2" w:rsidP="000F10B2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0F10B2" w:rsidRPr="000F10B2" w:rsidRDefault="000F10B2" w:rsidP="000F10B2">
      <w:pPr>
        <w:spacing w:after="0" w:line="240" w:lineRule="auto"/>
        <w:jc w:val="right"/>
        <w:rPr>
          <w:rFonts w:ascii="Arial" w:hAnsi="Arial" w:cs="Arial"/>
          <w:sz w:val="20"/>
          <w:szCs w:val="20"/>
          <w:lang w:val="hr-HR"/>
        </w:rPr>
      </w:pPr>
      <w:r w:rsidRPr="000F10B2">
        <w:rPr>
          <w:rFonts w:ascii="Arial" w:hAnsi="Arial" w:cs="Arial"/>
          <w:sz w:val="20"/>
          <w:szCs w:val="20"/>
          <w:lang w:val="hr-HR"/>
        </w:rPr>
        <w:t>Pula, 15. svibnja 2017. godine</w:t>
      </w:r>
    </w:p>
    <w:p w:rsidR="000F10B2" w:rsidRPr="000F10B2" w:rsidRDefault="000F10B2" w:rsidP="000F10B2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0F10B2" w:rsidRPr="000F10B2" w:rsidRDefault="000F10B2" w:rsidP="000F10B2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0F10B2" w:rsidRPr="000F10B2" w:rsidRDefault="000F10B2" w:rsidP="000F10B2">
      <w:pPr>
        <w:spacing w:after="0" w:line="240" w:lineRule="auto"/>
        <w:ind w:left="1418" w:hanging="1418"/>
        <w:jc w:val="both"/>
        <w:rPr>
          <w:rFonts w:ascii="Arial" w:hAnsi="Arial" w:cs="Arial"/>
          <w:sz w:val="20"/>
          <w:szCs w:val="20"/>
          <w:lang w:val="hr-HR"/>
        </w:rPr>
      </w:pPr>
      <w:r w:rsidRPr="000F10B2">
        <w:rPr>
          <w:rFonts w:ascii="Arial" w:hAnsi="Arial" w:cs="Arial"/>
          <w:b/>
          <w:sz w:val="20"/>
          <w:szCs w:val="20"/>
          <w:lang w:val="hr-HR"/>
        </w:rPr>
        <w:t>Predmet:</w:t>
      </w:r>
      <w:r w:rsidRPr="000F10B2">
        <w:rPr>
          <w:rFonts w:ascii="Arial" w:hAnsi="Arial" w:cs="Arial"/>
          <w:b/>
          <w:sz w:val="20"/>
          <w:szCs w:val="20"/>
          <w:lang w:val="hr-HR"/>
        </w:rPr>
        <w:tab/>
        <w:t>Obavijest društva Arena Hospitality Group d.d. („Arena“) – Upis novih dionica od strane PPHE Hotel Grupe u iznosu od 9 milijuna eura</w:t>
      </w:r>
    </w:p>
    <w:p w:rsidR="000F10B2" w:rsidRPr="000F10B2" w:rsidRDefault="000F10B2" w:rsidP="000F10B2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0F10B2" w:rsidRPr="000F10B2" w:rsidRDefault="000F10B2" w:rsidP="000F10B2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0F10B2" w:rsidRPr="000F10B2" w:rsidRDefault="000F10B2" w:rsidP="000F10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0F10B2">
        <w:rPr>
          <w:rFonts w:ascii="Arial" w:hAnsi="Arial" w:cs="Arial"/>
          <w:sz w:val="20"/>
          <w:szCs w:val="20"/>
          <w:lang w:val="hr-HR"/>
        </w:rPr>
        <w:t>Arena i njezina društva kćeri (“</w:t>
      </w:r>
      <w:r w:rsidRPr="000F10B2">
        <w:rPr>
          <w:rFonts w:ascii="Arial" w:hAnsi="Arial" w:cs="Arial"/>
          <w:b/>
          <w:sz w:val="20"/>
          <w:szCs w:val="20"/>
          <w:lang w:val="hr-HR"/>
        </w:rPr>
        <w:t>Arena Grupa</w:t>
      </w:r>
      <w:r w:rsidRPr="000F10B2">
        <w:rPr>
          <w:rFonts w:ascii="Arial" w:hAnsi="Arial" w:cs="Arial"/>
          <w:sz w:val="20"/>
          <w:szCs w:val="20"/>
          <w:lang w:val="hr-HR"/>
        </w:rPr>
        <w:t>”) imaju u vlasništvu, suvlasništvu, te vode i upravljaju hotelima u Hrvatskoj, Njemačkoj i Mađarskoj, te imaju u vlasništvu i suvlasništvu turistička naselja i kampove u Hrvatskoj. Arena je društvo kćer društva PPHE Hotel Group Limited koje drži 77,09% udjela u temeljnom kapitalu Arene (putem društva Dvadeset Osam d.o.o., društva kćeri u 100%-tnom neizravnom vlasništvu društva PPHE Hotel Group Limited).</w:t>
      </w:r>
    </w:p>
    <w:p w:rsidR="000F10B2" w:rsidRPr="000F10B2" w:rsidRDefault="000F10B2" w:rsidP="000F10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:rsidR="000F10B2" w:rsidRPr="000F10B2" w:rsidRDefault="000F10B2" w:rsidP="000F10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0F10B2">
        <w:rPr>
          <w:rFonts w:ascii="Arial" w:hAnsi="Arial" w:cs="Arial"/>
          <w:sz w:val="20"/>
          <w:szCs w:val="20"/>
          <w:lang w:val="hr-HR"/>
        </w:rPr>
        <w:t>Arena ovime priopćava da je, nakon njene objave dana 12. svibnja 2017. godine javnog poziva, odnosno uvjeta javne ponude između 1.000.000 i 2.000.000 novih redovnih dionica Arene („</w:t>
      </w:r>
      <w:r w:rsidRPr="000F10B2">
        <w:rPr>
          <w:rFonts w:ascii="Arial" w:hAnsi="Arial" w:cs="Arial"/>
          <w:b/>
          <w:sz w:val="20"/>
          <w:szCs w:val="20"/>
          <w:lang w:val="hr-HR"/>
        </w:rPr>
        <w:t>Nove dionice</w:t>
      </w:r>
      <w:r w:rsidRPr="000F10B2">
        <w:rPr>
          <w:rFonts w:ascii="Arial" w:hAnsi="Arial" w:cs="Arial"/>
          <w:sz w:val="20"/>
          <w:szCs w:val="20"/>
          <w:lang w:val="hr-HR"/>
        </w:rPr>
        <w:t>“) po cijeni u rasponu od 400,00 kuna do 500,00 kuna po Novoj dionici („</w:t>
      </w:r>
      <w:r w:rsidRPr="000F10B2">
        <w:rPr>
          <w:rFonts w:ascii="Arial" w:hAnsi="Arial" w:cs="Arial"/>
          <w:b/>
          <w:sz w:val="20"/>
          <w:szCs w:val="20"/>
          <w:lang w:val="hr-HR"/>
        </w:rPr>
        <w:t>Ponuda</w:t>
      </w:r>
      <w:r w:rsidRPr="000F10B2">
        <w:rPr>
          <w:rFonts w:ascii="Arial" w:hAnsi="Arial" w:cs="Arial"/>
          <w:sz w:val="20"/>
          <w:szCs w:val="20"/>
          <w:lang w:val="hr-HR"/>
        </w:rPr>
        <w:t>“), društvo PPHE Hotel Group Limited (“</w:t>
      </w:r>
      <w:r w:rsidRPr="000F10B2">
        <w:rPr>
          <w:rFonts w:ascii="Arial" w:hAnsi="Arial" w:cs="Arial"/>
          <w:b/>
          <w:sz w:val="20"/>
          <w:szCs w:val="20"/>
          <w:lang w:val="hr-HR"/>
        </w:rPr>
        <w:t>PPHE Hotel Grupa</w:t>
      </w:r>
      <w:r w:rsidRPr="000F10B2">
        <w:rPr>
          <w:rFonts w:ascii="Arial" w:hAnsi="Arial" w:cs="Arial"/>
          <w:sz w:val="20"/>
          <w:szCs w:val="20"/>
          <w:lang w:val="hr-HR"/>
        </w:rPr>
        <w:t>”) danas na Londonskoj burzi objavilo da namjerava sudjelovati u Ponudi i to upisom (putem svojeg društva kćeri Dvadeset Osam d.o.o. u 100%-tnom neizravnom vlasništvu) Novih dionica, po cijeni u rasponu između 400,00 kuna i 500,00 kuna, u ukupnoj vrijednosti od 9 milijuna eura.</w:t>
      </w:r>
    </w:p>
    <w:p w:rsidR="000F10B2" w:rsidRPr="000F10B2" w:rsidRDefault="000F10B2" w:rsidP="000F10B2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0F10B2" w:rsidRPr="000F10B2" w:rsidRDefault="000F10B2" w:rsidP="000F10B2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0F10B2" w:rsidRPr="000F10B2" w:rsidRDefault="000F10B2" w:rsidP="000F10B2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0F10B2" w:rsidRPr="000F10B2" w:rsidRDefault="000F10B2" w:rsidP="000F10B2">
      <w:pPr>
        <w:spacing w:after="0" w:line="240" w:lineRule="auto"/>
        <w:jc w:val="right"/>
        <w:rPr>
          <w:rFonts w:ascii="Arial" w:hAnsi="Arial" w:cs="Arial"/>
          <w:sz w:val="20"/>
          <w:szCs w:val="20"/>
          <w:lang w:val="hr-HR"/>
        </w:rPr>
      </w:pPr>
      <w:r w:rsidRPr="000F10B2">
        <w:rPr>
          <w:rFonts w:ascii="Arial" w:hAnsi="Arial" w:cs="Arial"/>
          <w:sz w:val="20"/>
          <w:szCs w:val="20"/>
          <w:lang w:val="hr-HR"/>
        </w:rPr>
        <w:t>Arena Hospitality Group d.d.</w:t>
      </w:r>
    </w:p>
    <w:p w:rsidR="007530BF" w:rsidRPr="000F10B2" w:rsidRDefault="007530BF" w:rsidP="000F10B2">
      <w:pPr>
        <w:rPr>
          <w:lang w:val="hr-HR"/>
        </w:rPr>
      </w:pPr>
      <w:bookmarkStart w:id="0" w:name="_GoBack"/>
      <w:bookmarkEnd w:id="0"/>
    </w:p>
    <w:sectPr w:rsidR="007530BF" w:rsidRPr="000F10B2" w:rsidSect="006B6CF9">
      <w:headerReference w:type="default" r:id="rId7"/>
      <w:headerReference w:type="first" r:id="rId8"/>
      <w:footerReference w:type="first" r:id="rId9"/>
      <w:pgSz w:w="11900" w:h="16840"/>
      <w:pgMar w:top="2778" w:right="1985" w:bottom="1418" w:left="1418" w:header="851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B2" w:rsidRDefault="000F10B2" w:rsidP="00C300C5">
      <w:pPr>
        <w:spacing w:line="240" w:lineRule="auto"/>
      </w:pPr>
      <w:r>
        <w:separator/>
      </w:r>
    </w:p>
  </w:endnote>
  <w:endnote w:type="continuationSeparator" w:id="0">
    <w:p w:rsidR="000F10B2" w:rsidRDefault="000F10B2" w:rsidP="00C30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C5" w:rsidRDefault="004F1A26" w:rsidP="006B6CF9">
    <w:pPr>
      <w:pStyle w:val="Podnoje"/>
      <w:jc w:val="center"/>
    </w:pPr>
    <w:r>
      <w:rPr>
        <w:noProof/>
        <w:lang w:val="hr-HR" w:eastAsia="hr-HR"/>
      </w:rPr>
      <w:drawing>
        <wp:anchor distT="0" distB="0" distL="114300" distR="114300" simplePos="0" relativeHeight="251664384" behindDoc="1" locked="0" layoutInCell="1" allowOverlap="1" wp14:anchorId="7B862CB3" wp14:editId="1E81F17D">
          <wp:simplePos x="0" y="0"/>
          <wp:positionH relativeFrom="page">
            <wp:posOffset>1099457</wp:posOffset>
          </wp:positionH>
          <wp:positionV relativeFrom="page">
            <wp:posOffset>9852283</wp:posOffset>
          </wp:positionV>
          <wp:extent cx="5378400" cy="2613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gdOffice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8400" cy="261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CF9"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39F883AA" wp14:editId="384DE746">
          <wp:simplePos x="0" y="0"/>
          <wp:positionH relativeFrom="page">
            <wp:posOffset>2520315</wp:posOffset>
          </wp:positionH>
          <wp:positionV relativeFrom="page">
            <wp:posOffset>10203815</wp:posOffset>
          </wp:positionV>
          <wp:extent cx="2523600" cy="316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Log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6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B2" w:rsidRDefault="000F10B2" w:rsidP="00C300C5">
      <w:pPr>
        <w:spacing w:line="240" w:lineRule="auto"/>
      </w:pPr>
      <w:r>
        <w:separator/>
      </w:r>
    </w:p>
  </w:footnote>
  <w:footnote w:type="continuationSeparator" w:id="0">
    <w:p w:rsidR="000F10B2" w:rsidRDefault="000F10B2" w:rsidP="00C300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CF3" w:rsidRDefault="00D70CF3" w:rsidP="00D70CF3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62336" behindDoc="1" locked="0" layoutInCell="1" allowOverlap="1" wp14:anchorId="68F0FB11" wp14:editId="7FDC9D41">
          <wp:simplePos x="0" y="0"/>
          <wp:positionH relativeFrom="page">
            <wp:posOffset>0</wp:posOffset>
          </wp:positionH>
          <wp:positionV relativeFrom="page">
            <wp:posOffset>540385</wp:posOffset>
          </wp:positionV>
          <wp:extent cx="7560000" cy="478800"/>
          <wp:effectExtent l="0" t="0" r="9525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e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C5" w:rsidRDefault="004F1A26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63360" behindDoc="1" locked="0" layoutInCell="1" allowOverlap="1" wp14:anchorId="388924BA" wp14:editId="76E3C396">
          <wp:simplePos x="0" y="0"/>
          <wp:positionH relativeFrom="page">
            <wp:posOffset>1936750</wp:posOffset>
          </wp:positionH>
          <wp:positionV relativeFrom="page">
            <wp:posOffset>1216660</wp:posOffset>
          </wp:positionV>
          <wp:extent cx="3704400" cy="302400"/>
          <wp:effectExtent l="0" t="0" r="4445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dress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44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CF9"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21748217" wp14:editId="451ACE47">
          <wp:simplePos x="0" y="0"/>
          <wp:positionH relativeFrom="page">
            <wp:posOffset>0</wp:posOffset>
          </wp:positionH>
          <wp:positionV relativeFrom="page">
            <wp:posOffset>540385</wp:posOffset>
          </wp:positionV>
          <wp:extent cx="7560000" cy="478800"/>
          <wp:effectExtent l="0" t="0" r="952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e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B2"/>
    <w:rsid w:val="00073570"/>
    <w:rsid w:val="000F10B2"/>
    <w:rsid w:val="002103D8"/>
    <w:rsid w:val="00261038"/>
    <w:rsid w:val="002867A8"/>
    <w:rsid w:val="004F1A26"/>
    <w:rsid w:val="0051243A"/>
    <w:rsid w:val="00601F35"/>
    <w:rsid w:val="006B6CF9"/>
    <w:rsid w:val="007530BF"/>
    <w:rsid w:val="00756E3A"/>
    <w:rsid w:val="00800FF4"/>
    <w:rsid w:val="008D08FD"/>
    <w:rsid w:val="009D4AEF"/>
    <w:rsid w:val="00A336F6"/>
    <w:rsid w:val="00C300C5"/>
    <w:rsid w:val="00D70CF3"/>
    <w:rsid w:val="00FD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B2"/>
    <w:pPr>
      <w:spacing w:after="200" w:line="276" w:lineRule="auto"/>
    </w:pPr>
    <w:rPr>
      <w:rFonts w:ascii="Calibri" w:eastAsia="Calibri" w:hAnsi="Calibri" w:cs="Times New Roman"/>
      <w:noProof/>
      <w:sz w:val="22"/>
      <w:szCs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00C5"/>
    <w:pPr>
      <w:tabs>
        <w:tab w:val="center" w:pos="4513"/>
        <w:tab w:val="right" w:pos="9026"/>
      </w:tabs>
      <w:spacing w:after="0" w:line="240" w:lineRule="atLeast"/>
    </w:pPr>
    <w:rPr>
      <w:rFonts w:ascii="Arial" w:eastAsiaTheme="minorHAnsi" w:hAnsi="Arial" w:cstheme="minorBidi"/>
      <w:noProof w:val="0"/>
      <w:sz w:val="20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C300C5"/>
  </w:style>
  <w:style w:type="paragraph" w:styleId="Podnoje">
    <w:name w:val="footer"/>
    <w:basedOn w:val="Normal"/>
    <w:link w:val="PodnojeChar"/>
    <w:uiPriority w:val="99"/>
    <w:unhideWhenUsed/>
    <w:rsid w:val="00C300C5"/>
    <w:pPr>
      <w:tabs>
        <w:tab w:val="center" w:pos="4513"/>
        <w:tab w:val="right" w:pos="9026"/>
      </w:tabs>
      <w:spacing w:after="0" w:line="240" w:lineRule="atLeast"/>
    </w:pPr>
    <w:rPr>
      <w:rFonts w:ascii="Arial" w:eastAsiaTheme="minorHAnsi" w:hAnsi="Arial" w:cstheme="minorBidi"/>
      <w:noProof w:val="0"/>
      <w:sz w:val="20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C300C5"/>
  </w:style>
  <w:style w:type="table" w:styleId="Reetkatablice">
    <w:name w:val="Table Grid"/>
    <w:basedOn w:val="Obinatablica"/>
    <w:uiPriority w:val="39"/>
    <w:rsid w:val="006B6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B2"/>
    <w:pPr>
      <w:spacing w:after="200" w:line="276" w:lineRule="auto"/>
    </w:pPr>
    <w:rPr>
      <w:rFonts w:ascii="Calibri" w:eastAsia="Calibri" w:hAnsi="Calibri" w:cs="Times New Roman"/>
      <w:noProof/>
      <w:sz w:val="22"/>
      <w:szCs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00C5"/>
    <w:pPr>
      <w:tabs>
        <w:tab w:val="center" w:pos="4513"/>
        <w:tab w:val="right" w:pos="9026"/>
      </w:tabs>
      <w:spacing w:after="0" w:line="240" w:lineRule="atLeast"/>
    </w:pPr>
    <w:rPr>
      <w:rFonts w:ascii="Arial" w:eastAsiaTheme="minorHAnsi" w:hAnsi="Arial" w:cstheme="minorBidi"/>
      <w:noProof w:val="0"/>
      <w:sz w:val="20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C300C5"/>
  </w:style>
  <w:style w:type="paragraph" w:styleId="Podnoje">
    <w:name w:val="footer"/>
    <w:basedOn w:val="Normal"/>
    <w:link w:val="PodnojeChar"/>
    <w:uiPriority w:val="99"/>
    <w:unhideWhenUsed/>
    <w:rsid w:val="00C300C5"/>
    <w:pPr>
      <w:tabs>
        <w:tab w:val="center" w:pos="4513"/>
        <w:tab w:val="right" w:pos="9026"/>
      </w:tabs>
      <w:spacing w:after="0" w:line="240" w:lineRule="atLeast"/>
    </w:pPr>
    <w:rPr>
      <w:rFonts w:ascii="Arial" w:eastAsiaTheme="minorHAnsi" w:hAnsi="Arial" w:cstheme="minorBidi"/>
      <w:noProof w:val="0"/>
      <w:sz w:val="20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C300C5"/>
  </w:style>
  <w:style w:type="table" w:styleId="Reetkatablice">
    <w:name w:val="Table Grid"/>
    <w:basedOn w:val="Obinatablica"/>
    <w:uiPriority w:val="39"/>
    <w:rsid w:val="006B6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RV\Desktop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Memorandum.dotx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Arenaturist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Veizović - Uprava</dc:creator>
  <cp:lastModifiedBy>Damir Veizović - Uprava</cp:lastModifiedBy>
  <cp:revision>1</cp:revision>
  <dcterms:created xsi:type="dcterms:W3CDTF">2017-05-15T14:20:00Z</dcterms:created>
  <dcterms:modified xsi:type="dcterms:W3CDTF">2017-05-15T14:22:00Z</dcterms:modified>
</cp:coreProperties>
</file>