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16" w:rsidRDefault="00841516" w:rsidP="00841516"/>
    <w:p w:rsidR="00841516" w:rsidRDefault="00841516" w:rsidP="00841516">
      <w:pPr>
        <w:jc w:val="center"/>
      </w:pPr>
      <w:r>
        <w:rPr>
          <w:noProof/>
        </w:rPr>
        <w:drawing>
          <wp:inline distT="0" distB="0" distL="0" distR="0">
            <wp:extent cx="742315" cy="852170"/>
            <wp:effectExtent l="0" t="0" r="635" b="5080"/>
            <wp:docPr id="1" name="Slika 1" descr="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16" w:rsidRPr="00274FEF" w:rsidRDefault="00841516" w:rsidP="00841516">
      <w:pPr>
        <w:ind w:right="140"/>
        <w:jc w:val="right"/>
        <w:rPr>
          <w:rFonts w:ascii="Arial" w:hAnsi="Arial" w:cs="Arial"/>
          <w:b/>
        </w:rPr>
      </w:pPr>
      <w:r w:rsidRPr="00274FEF">
        <w:rPr>
          <w:rFonts w:ascii="Arial" w:hAnsi="Arial" w:cs="Arial"/>
          <w:b/>
        </w:rPr>
        <w:t>Objava za medije</w:t>
      </w:r>
    </w:p>
    <w:p w:rsidR="00841516" w:rsidRPr="0029016D" w:rsidRDefault="00841516" w:rsidP="00841516">
      <w:pPr>
        <w:ind w:right="14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za trenutnu objavu</w:t>
      </w:r>
    </w:p>
    <w:p w:rsidR="00841516" w:rsidRPr="008D79F9" w:rsidRDefault="00841516" w:rsidP="00841516">
      <w:pPr>
        <w:rPr>
          <w:rFonts w:ascii="Arial" w:hAnsi="Arial" w:cs="Arial"/>
          <w:sz w:val="22"/>
          <w:szCs w:val="22"/>
        </w:rPr>
      </w:pPr>
    </w:p>
    <w:p w:rsidR="00841516" w:rsidRDefault="00841516" w:rsidP="00841516">
      <w:pPr>
        <w:spacing w:line="300" w:lineRule="auto"/>
        <w:jc w:val="center"/>
        <w:rPr>
          <w:rFonts w:ascii="Arial" w:hAnsi="Arial" w:cs="Arial"/>
          <w:b/>
          <w:bCs/>
        </w:rPr>
      </w:pPr>
    </w:p>
    <w:p w:rsidR="00841516" w:rsidRDefault="00841516" w:rsidP="00841516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Adris grupa: Udio izvoza i dalje raste</w:t>
      </w:r>
    </w:p>
    <w:p w:rsidR="00841516" w:rsidRDefault="00841516" w:rsidP="00841516">
      <w:pPr>
        <w:spacing w:line="300" w:lineRule="auto"/>
        <w:jc w:val="center"/>
        <w:rPr>
          <w:rFonts w:ascii="Arial" w:hAnsi="Arial" w:cs="Arial"/>
          <w:i/>
          <w:sz w:val="22"/>
          <w:szCs w:val="22"/>
        </w:rPr>
      </w:pPr>
    </w:p>
    <w:p w:rsidR="00841516" w:rsidRPr="00B32C2C" w:rsidRDefault="00841516" w:rsidP="00841516">
      <w:pPr>
        <w:spacing w:line="30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32C2C">
        <w:rPr>
          <w:rFonts w:ascii="Arial" w:hAnsi="Arial" w:cs="Arial"/>
          <w:i/>
          <w:sz w:val="22"/>
          <w:szCs w:val="22"/>
        </w:rPr>
        <w:t>Adris grupa u cjelini u svojim ključnim djelatnostima ostvaruje više od 60 posto prodaje na inozemnim tržištima</w:t>
      </w:r>
    </w:p>
    <w:p w:rsidR="00841516" w:rsidRDefault="00841516" w:rsidP="00841516">
      <w:pPr>
        <w:spacing w:line="300" w:lineRule="auto"/>
        <w:jc w:val="both"/>
        <w:rPr>
          <w:rFonts w:ascii="Arial" w:hAnsi="Arial" w:cs="Arial"/>
          <w:b/>
          <w:bCs/>
        </w:rPr>
      </w:pP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  <w:b/>
          <w:i/>
        </w:rPr>
      </w:pPr>
      <w:r w:rsidRPr="008D79F9">
        <w:rPr>
          <w:rFonts w:ascii="Arial" w:hAnsi="Arial" w:cs="Arial"/>
          <w:b/>
          <w:bCs/>
        </w:rPr>
        <w:t xml:space="preserve">Rovinj, 30. srpnja 2012. </w:t>
      </w:r>
      <w:r w:rsidRPr="008D79F9">
        <w:rPr>
          <w:rFonts w:ascii="Arial" w:hAnsi="Arial" w:cs="Arial"/>
        </w:rPr>
        <w:t xml:space="preserve">– U prvih šest mjeseci ove godine ukupni prihod Adris grupe iznosio je 1,42 milijardi kuna, što je za 3,6 posto više </w:t>
      </w:r>
      <w:r>
        <w:rPr>
          <w:rFonts w:ascii="Arial" w:hAnsi="Arial" w:cs="Arial"/>
        </w:rPr>
        <w:t>nego u istom  prošlogodišnjem razdoblju</w:t>
      </w:r>
      <w:r w:rsidRPr="008D79F9">
        <w:rPr>
          <w:rFonts w:ascii="Arial" w:hAnsi="Arial" w:cs="Arial"/>
        </w:rPr>
        <w:t>. Prihodi od prodaje roba i usluga iznose 1,22 milijardi kuna i, u usporedbi s prošlog</w:t>
      </w:r>
      <w:bookmarkStart w:id="0" w:name="_GoBack"/>
      <w:bookmarkEnd w:id="0"/>
      <w:r w:rsidRPr="008D79F9">
        <w:rPr>
          <w:rFonts w:ascii="Arial" w:hAnsi="Arial" w:cs="Arial"/>
        </w:rPr>
        <w:t>odišnjim razdobljem, veći su za 2,8 posto. Operativna dobit iznosi 102 milijuna kuna, a dobit prije poreza 210 milijuna kuna</w:t>
      </w:r>
      <w:r>
        <w:rPr>
          <w:rFonts w:ascii="Arial" w:hAnsi="Arial" w:cs="Arial"/>
        </w:rPr>
        <w:t>, što je 6,5 posto manje</w:t>
      </w:r>
      <w:r w:rsidRPr="008D79F9">
        <w:rPr>
          <w:rFonts w:ascii="Arial" w:hAnsi="Arial" w:cs="Arial"/>
        </w:rPr>
        <w:t xml:space="preserve">. </w:t>
      </w: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</w:rPr>
      </w:pP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</w:rPr>
      </w:pPr>
      <w:r w:rsidRPr="008D79F9">
        <w:rPr>
          <w:rFonts w:ascii="Arial" w:hAnsi="Arial" w:cs="Arial"/>
        </w:rPr>
        <w:t>Analizom rezultata duhanske strateške poslovne jedinice, uočljivo je da je TDR u prvoj polovici ove godine ostvario jedan posto manju prodaju nego u prvom polugodištu prošle godine. Na hrvatskome i regionalnom tržištu nastavljen je pad potrošnje uzrokovan rastom poreznog opterećenja i maloprodajnih cijena te padom kupovne moći. I nadalje je prisutan  trend prelaska potrošača na niže cjenovne segmente. Kako bi ublažio udar na potrošače, TDR je preuzeo dio poreznog opterećenja na sebe.</w:t>
      </w: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 promatranom razdoblju </w:t>
      </w:r>
      <w:r w:rsidRPr="008D79F9">
        <w:rPr>
          <w:rFonts w:ascii="Arial" w:hAnsi="Arial" w:cs="Arial"/>
        </w:rPr>
        <w:t xml:space="preserve">TDR je nastavio trend daljnjeg rasta udjela izvoza u ukupnoj prodaji, koji iznosi 59,6 </w:t>
      </w:r>
      <w:r>
        <w:rPr>
          <w:rFonts w:ascii="Arial" w:hAnsi="Arial" w:cs="Arial"/>
        </w:rPr>
        <w:t>posto. Adris g</w:t>
      </w:r>
      <w:r w:rsidRPr="008D79F9">
        <w:rPr>
          <w:rFonts w:ascii="Arial" w:hAnsi="Arial" w:cs="Arial"/>
        </w:rPr>
        <w:t>rupa u cjelini u svojim ključnim djelatnostima ostvaruje više od 60 posto prodaje na inozemnim tržištima, i to s trendom rasta.</w:t>
      </w: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daljnje održivosti i racionalizacije proizvodnje duhana na hrvatskome selu, Hrvatski duhani su započeli uvođenje</w:t>
      </w:r>
      <w:r w:rsidRPr="008D79F9">
        <w:rPr>
          <w:rFonts w:ascii="Arial" w:hAnsi="Arial" w:cs="Arial"/>
        </w:rPr>
        <w:t xml:space="preserve"> sustav</w:t>
      </w:r>
      <w:r>
        <w:rPr>
          <w:rFonts w:ascii="Arial" w:hAnsi="Arial" w:cs="Arial"/>
        </w:rPr>
        <w:t>a</w:t>
      </w:r>
      <w:r w:rsidRPr="008D79F9">
        <w:rPr>
          <w:rFonts w:ascii="Arial" w:hAnsi="Arial" w:cs="Arial"/>
        </w:rPr>
        <w:t xml:space="preserve"> navodnjavanja </w:t>
      </w:r>
      <w:r>
        <w:rPr>
          <w:rFonts w:ascii="Arial" w:hAnsi="Arial" w:cs="Arial"/>
        </w:rPr>
        <w:t>i zamjenu</w:t>
      </w:r>
      <w:r w:rsidRPr="008D79F9">
        <w:rPr>
          <w:rFonts w:ascii="Arial" w:hAnsi="Arial" w:cs="Arial"/>
        </w:rPr>
        <w:t xml:space="preserve"> ukapljenog plina biomasom</w:t>
      </w:r>
      <w:r>
        <w:rPr>
          <w:rFonts w:ascii="Arial" w:hAnsi="Arial" w:cs="Arial"/>
        </w:rPr>
        <w:t xml:space="preserve">, što će pridonijeti </w:t>
      </w:r>
      <w:r w:rsidRPr="008D7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rastu prinosa i energetskoj</w:t>
      </w:r>
      <w:r w:rsidRPr="008D79F9">
        <w:rPr>
          <w:rFonts w:ascii="Arial" w:hAnsi="Arial" w:cs="Arial"/>
        </w:rPr>
        <w:t xml:space="preserve"> učinkovitost</w:t>
      </w:r>
      <w:r>
        <w:rPr>
          <w:rFonts w:ascii="Arial" w:hAnsi="Arial" w:cs="Arial"/>
        </w:rPr>
        <w:t>i</w:t>
      </w:r>
      <w:r w:rsidRPr="008D79F9">
        <w:rPr>
          <w:rFonts w:ascii="Arial" w:hAnsi="Arial" w:cs="Arial"/>
        </w:rPr>
        <w:t xml:space="preserve">. </w:t>
      </w: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</w:rPr>
      </w:pP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  <w:iCs/>
        </w:rPr>
      </w:pPr>
      <w:r w:rsidRPr="008D79F9">
        <w:rPr>
          <w:rFonts w:ascii="Arial" w:hAnsi="Arial" w:cs="Arial"/>
        </w:rPr>
        <w:t xml:space="preserve">U turističkom dijelu poslovanja Adris grupe ostvareno je šest posto više noćenja gostiju nego u prvom polugodištu 2011. Trenutni je </w:t>
      </w:r>
      <w:proofErr w:type="spellStart"/>
      <w:r w:rsidRPr="008D79F9">
        <w:rPr>
          <w:rFonts w:ascii="Arial" w:hAnsi="Arial" w:cs="Arial"/>
          <w:iCs/>
        </w:rPr>
        <w:t>booking</w:t>
      </w:r>
      <w:proofErr w:type="spellEnd"/>
      <w:r w:rsidRPr="008D79F9">
        <w:rPr>
          <w:rFonts w:ascii="Arial" w:hAnsi="Arial" w:cs="Arial"/>
          <w:iCs/>
        </w:rPr>
        <w:t xml:space="preserve"> bolji od prošlogodišnjeg, a očekuje se nastavak pozitivnog trenda.</w:t>
      </w:r>
    </w:p>
    <w:p w:rsidR="00841516" w:rsidRDefault="00841516" w:rsidP="00841516">
      <w:pPr>
        <w:spacing w:line="300" w:lineRule="auto"/>
        <w:jc w:val="both"/>
        <w:rPr>
          <w:rFonts w:ascii="Arial" w:hAnsi="Arial" w:cs="Arial"/>
          <w:color w:val="454545"/>
        </w:rPr>
      </w:pPr>
    </w:p>
    <w:p w:rsidR="00841516" w:rsidRPr="006C17EB" w:rsidRDefault="00841516" w:rsidP="00841516">
      <w:pPr>
        <w:spacing w:line="300" w:lineRule="auto"/>
        <w:jc w:val="both"/>
        <w:rPr>
          <w:rFonts w:ascii="Arial" w:hAnsi="Arial" w:cs="Arial"/>
        </w:rPr>
      </w:pPr>
      <w:proofErr w:type="spellStart"/>
      <w:r w:rsidRPr="008D79F9">
        <w:rPr>
          <w:rFonts w:ascii="Arial" w:hAnsi="Arial" w:cs="Arial"/>
        </w:rPr>
        <w:t>iNovine</w:t>
      </w:r>
      <w:proofErr w:type="spellEnd"/>
      <w:r w:rsidRPr="008D79F9">
        <w:rPr>
          <w:rFonts w:ascii="Arial" w:hAnsi="Arial" w:cs="Arial"/>
        </w:rPr>
        <w:t>, jedan od lidera na hrvatskome tržištu u segmentu specijalizirane maloprodaje, proširile su svoje znanje i iskustvo (</w:t>
      </w:r>
      <w:proofErr w:type="spellStart"/>
      <w:r w:rsidRPr="008D79F9">
        <w:rPr>
          <w:rFonts w:ascii="Arial" w:hAnsi="Arial" w:cs="Arial"/>
          <w:i/>
          <w:iCs/>
        </w:rPr>
        <w:t>know</w:t>
      </w:r>
      <w:proofErr w:type="spellEnd"/>
      <w:r w:rsidRPr="008D79F9">
        <w:rPr>
          <w:rFonts w:ascii="Arial" w:hAnsi="Arial" w:cs="Arial"/>
          <w:i/>
          <w:iCs/>
        </w:rPr>
        <w:t xml:space="preserve"> how</w:t>
      </w:r>
      <w:r w:rsidRPr="008D79F9">
        <w:rPr>
          <w:rFonts w:ascii="Arial" w:hAnsi="Arial" w:cs="Arial"/>
        </w:rPr>
        <w:t xml:space="preserve">) i na tržište Bosne i Hercegovine. Završena je prva faza procesa </w:t>
      </w:r>
      <w:proofErr w:type="spellStart"/>
      <w:r w:rsidRPr="008D79F9">
        <w:rPr>
          <w:rFonts w:ascii="Arial" w:hAnsi="Arial" w:cs="Arial"/>
        </w:rPr>
        <w:t>rebrandinga</w:t>
      </w:r>
      <w:proofErr w:type="spellEnd"/>
      <w:r w:rsidRPr="008D79F9">
        <w:rPr>
          <w:rFonts w:ascii="Arial" w:hAnsi="Arial" w:cs="Arial"/>
        </w:rPr>
        <w:t xml:space="preserve"> maloprodajne mreže </w:t>
      </w:r>
      <w:proofErr w:type="spellStart"/>
      <w:r w:rsidRPr="008D79F9">
        <w:rPr>
          <w:rFonts w:ascii="Arial" w:hAnsi="Arial" w:cs="Arial"/>
        </w:rPr>
        <w:t>Oprese</w:t>
      </w:r>
      <w:proofErr w:type="spellEnd"/>
      <w:r w:rsidRPr="008D79F9">
        <w:rPr>
          <w:rFonts w:ascii="Arial" w:hAnsi="Arial" w:cs="Arial"/>
        </w:rPr>
        <w:t xml:space="preserve">. Najveći maloprodajni lanac kioska i jedan od najvećih distributera novina, duhanskih proizvoda i mobilnih nadopuna u BIH, </w:t>
      </w:r>
      <w:proofErr w:type="spellStart"/>
      <w:r w:rsidRPr="008D79F9">
        <w:rPr>
          <w:rFonts w:ascii="Arial" w:hAnsi="Arial" w:cs="Arial"/>
        </w:rPr>
        <w:t>Opresa</w:t>
      </w:r>
      <w:proofErr w:type="spellEnd"/>
      <w:r w:rsidRPr="008D79F9">
        <w:rPr>
          <w:rFonts w:ascii="Arial" w:hAnsi="Arial" w:cs="Arial"/>
        </w:rPr>
        <w:t xml:space="preserve">, u maloprodaji će naime poslovati pod </w:t>
      </w:r>
      <w:proofErr w:type="spellStart"/>
      <w:r w:rsidRPr="008D79F9">
        <w:rPr>
          <w:rFonts w:ascii="Arial" w:hAnsi="Arial" w:cs="Arial"/>
        </w:rPr>
        <w:t>brendom</w:t>
      </w:r>
      <w:proofErr w:type="spellEnd"/>
      <w:r w:rsidRPr="008D79F9">
        <w:rPr>
          <w:rFonts w:ascii="Arial" w:hAnsi="Arial" w:cs="Arial"/>
        </w:rPr>
        <w:t xml:space="preserve"> - </w:t>
      </w:r>
      <w:proofErr w:type="spellStart"/>
      <w:r w:rsidRPr="008D79F9">
        <w:rPr>
          <w:rFonts w:ascii="Arial" w:hAnsi="Arial" w:cs="Arial"/>
        </w:rPr>
        <w:t>iNovine</w:t>
      </w:r>
      <w:proofErr w:type="spellEnd"/>
      <w:r w:rsidRPr="008D79F9">
        <w:rPr>
          <w:rFonts w:ascii="Arial" w:hAnsi="Arial" w:cs="Arial"/>
        </w:rPr>
        <w:t>.</w:t>
      </w:r>
    </w:p>
    <w:p w:rsidR="00841516" w:rsidRDefault="00841516" w:rsidP="00841516">
      <w:pPr>
        <w:spacing w:line="300" w:lineRule="auto"/>
        <w:jc w:val="both"/>
        <w:rPr>
          <w:rFonts w:ascii="Arial" w:hAnsi="Arial" w:cs="Arial"/>
        </w:rPr>
      </w:pP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</w:rPr>
      </w:pPr>
      <w:r w:rsidRPr="008D79F9">
        <w:rPr>
          <w:rFonts w:ascii="Arial" w:hAnsi="Arial" w:cs="Arial"/>
        </w:rPr>
        <w:t xml:space="preserve">Tvrtka za proizvodnju i preradu ribe, </w:t>
      </w:r>
      <w:proofErr w:type="spellStart"/>
      <w:r w:rsidRPr="008D79F9">
        <w:rPr>
          <w:rFonts w:ascii="Arial" w:hAnsi="Arial" w:cs="Arial"/>
        </w:rPr>
        <w:t>Cromaris</w:t>
      </w:r>
      <w:proofErr w:type="spellEnd"/>
      <w:r w:rsidRPr="008D79F9">
        <w:rPr>
          <w:rFonts w:ascii="Arial" w:hAnsi="Arial" w:cs="Arial"/>
        </w:rPr>
        <w:t xml:space="preserve">,  u prvom polugodištu 2012. povećala je prodaju za sedam posto. </w:t>
      </w:r>
      <w:proofErr w:type="spellStart"/>
      <w:r w:rsidRPr="008D79F9">
        <w:rPr>
          <w:rFonts w:ascii="Arial" w:hAnsi="Arial" w:cs="Arial"/>
        </w:rPr>
        <w:t>Cromaris</w:t>
      </w:r>
      <w:proofErr w:type="spellEnd"/>
      <w:r w:rsidRPr="008D79F9">
        <w:rPr>
          <w:rFonts w:ascii="Arial" w:hAnsi="Arial" w:cs="Arial"/>
        </w:rPr>
        <w:t xml:space="preserve"> je u veljači ove godine postao vlasnik nekretnine u zadarskoj </w:t>
      </w:r>
      <w:proofErr w:type="spellStart"/>
      <w:r w:rsidRPr="008D79F9">
        <w:rPr>
          <w:rFonts w:ascii="Arial" w:hAnsi="Arial" w:cs="Arial"/>
        </w:rPr>
        <w:t>Gaženici</w:t>
      </w:r>
      <w:proofErr w:type="spellEnd"/>
      <w:r w:rsidRPr="008D79F9">
        <w:rPr>
          <w:rFonts w:ascii="Arial" w:hAnsi="Arial" w:cs="Arial"/>
        </w:rPr>
        <w:t xml:space="preserve">,  koja će postati budući </w:t>
      </w:r>
      <w:proofErr w:type="spellStart"/>
      <w:r w:rsidRPr="008D79F9">
        <w:rPr>
          <w:rFonts w:ascii="Arial" w:hAnsi="Arial" w:cs="Arial"/>
        </w:rPr>
        <w:t>Cromarisov</w:t>
      </w:r>
      <w:proofErr w:type="spellEnd"/>
      <w:r w:rsidRPr="008D79F9">
        <w:rPr>
          <w:rFonts w:ascii="Arial" w:hAnsi="Arial" w:cs="Arial"/>
        </w:rPr>
        <w:t xml:space="preserve"> centar za preradu i distribuciju ribe. Ta će  investicija ubrzati i pojednostaviti obradu i dostavu ribe kupcima, što će dodatno očuvati svježinu i kvalitetu proizvoda čija konzumacija ima pozitivan utjecaj na ljudsko zdravlje.</w:t>
      </w:r>
    </w:p>
    <w:p w:rsidR="00841516" w:rsidRPr="008D79F9" w:rsidRDefault="00841516" w:rsidP="00841516">
      <w:pPr>
        <w:spacing w:line="300" w:lineRule="auto"/>
        <w:jc w:val="both"/>
        <w:rPr>
          <w:rFonts w:ascii="Arial" w:hAnsi="Arial" w:cs="Arial"/>
        </w:rPr>
      </w:pPr>
    </w:p>
    <w:p w:rsidR="00841516" w:rsidRDefault="00841516" w:rsidP="00841516">
      <w:pPr>
        <w:rPr>
          <w:rFonts w:ascii="Arial" w:hAnsi="Arial" w:cs="Arial"/>
          <w:sz w:val="22"/>
          <w:szCs w:val="22"/>
        </w:rPr>
      </w:pPr>
    </w:p>
    <w:p w:rsidR="003B7F40" w:rsidRDefault="003B7F40"/>
    <w:sectPr w:rsidR="003B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16"/>
    <w:rsid w:val="00286E57"/>
    <w:rsid w:val="003B7F40"/>
    <w:rsid w:val="008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1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Grubić</dc:creator>
  <cp:lastModifiedBy>Kristina Miljavac</cp:lastModifiedBy>
  <cp:revision>2</cp:revision>
  <dcterms:created xsi:type="dcterms:W3CDTF">2012-07-30T10:28:00Z</dcterms:created>
  <dcterms:modified xsi:type="dcterms:W3CDTF">2012-07-30T10:28:00Z</dcterms:modified>
</cp:coreProperties>
</file>