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46" w:rsidRDefault="00F74E46" w:rsidP="00F74E46">
      <w:pPr>
        <w:jc w:val="center"/>
      </w:pPr>
      <w:r>
        <w:rPr>
          <w:noProof/>
        </w:rPr>
        <w:drawing>
          <wp:inline distT="0" distB="0" distL="0" distR="0">
            <wp:extent cx="742950" cy="857250"/>
            <wp:effectExtent l="0" t="0" r="0" b="0"/>
            <wp:docPr id="1" name="Slika 1" descr="Opis: ad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adr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p>
    <w:p w:rsidR="00F74E46" w:rsidRDefault="00F74E46" w:rsidP="00F74E46">
      <w:pPr>
        <w:jc w:val="right"/>
        <w:rPr>
          <w:rFonts w:ascii="Arial" w:hAnsi="Arial" w:cs="Arial"/>
        </w:rPr>
      </w:pPr>
    </w:p>
    <w:p w:rsidR="00F74E46" w:rsidRPr="00881C4A" w:rsidRDefault="00F74E46" w:rsidP="00F74E46">
      <w:pPr>
        <w:jc w:val="both"/>
        <w:rPr>
          <w:rFonts w:ascii="Arial" w:hAnsi="Arial" w:cs="Arial"/>
          <w:b/>
        </w:rPr>
      </w:pPr>
    </w:p>
    <w:p w:rsidR="00F74E46" w:rsidRDefault="00F74E46" w:rsidP="00F74E46">
      <w:pPr>
        <w:jc w:val="both"/>
        <w:rPr>
          <w:rFonts w:ascii="Arial" w:hAnsi="Arial" w:cs="Arial"/>
          <w:b/>
        </w:rPr>
      </w:pPr>
    </w:p>
    <w:p w:rsidR="00F74E46" w:rsidRDefault="009751F0" w:rsidP="00F74E46">
      <w:pPr>
        <w:jc w:val="center"/>
        <w:rPr>
          <w:rFonts w:ascii="Arial" w:hAnsi="Arial" w:cs="Arial"/>
          <w:b/>
        </w:rPr>
      </w:pPr>
      <w:r>
        <w:rPr>
          <w:rFonts w:ascii="Arial" w:hAnsi="Arial" w:cs="Arial"/>
          <w:b/>
        </w:rPr>
        <w:t>Adris grupa: Komentar rezultata poslovanja u 2013. godini</w:t>
      </w:r>
    </w:p>
    <w:p w:rsidR="009751F0" w:rsidRDefault="009751F0" w:rsidP="00F74E46">
      <w:pPr>
        <w:jc w:val="center"/>
        <w:rPr>
          <w:rFonts w:ascii="Arial" w:hAnsi="Arial" w:cs="Arial"/>
          <w:sz w:val="20"/>
          <w:szCs w:val="20"/>
        </w:rPr>
      </w:pPr>
      <w:bookmarkStart w:id="0" w:name="_GoBack"/>
      <w:bookmarkEnd w:id="0"/>
    </w:p>
    <w:p w:rsidR="00F74E46" w:rsidRDefault="00F74E46" w:rsidP="00F74E46">
      <w:pPr>
        <w:jc w:val="both"/>
        <w:rPr>
          <w:rFonts w:ascii="Arial" w:hAnsi="Arial" w:cs="Arial"/>
          <w:b/>
        </w:rPr>
      </w:pPr>
    </w:p>
    <w:p w:rsidR="00F74E46" w:rsidRPr="00881C4A" w:rsidRDefault="00F74E46" w:rsidP="00F74E46">
      <w:pPr>
        <w:jc w:val="both"/>
        <w:rPr>
          <w:rFonts w:ascii="Arial" w:hAnsi="Arial" w:cs="Arial"/>
        </w:rPr>
      </w:pPr>
      <w:r>
        <w:rPr>
          <w:rFonts w:ascii="Arial" w:hAnsi="Arial" w:cs="Arial"/>
          <w:b/>
        </w:rPr>
        <w:t>Rovinj, 30</w:t>
      </w:r>
      <w:r w:rsidRPr="00881C4A">
        <w:rPr>
          <w:rFonts w:ascii="Arial" w:hAnsi="Arial" w:cs="Arial"/>
          <w:b/>
        </w:rPr>
        <w:t>. travnja 2014.</w:t>
      </w:r>
      <w:r w:rsidRPr="00881C4A">
        <w:rPr>
          <w:rFonts w:ascii="Arial" w:hAnsi="Arial" w:cs="Arial"/>
        </w:rPr>
        <w:t xml:space="preserve"> – Adris grupa je u 2013. godini ostvarila ukupni prihod u iznosu od 3,16 milijardi kuna, što je za 6,3 posto manje nego u prošloj godini. Poslovni prihod iznosio je 2,81 milijardu kuna i za 5,3 posto manji je od prošlogodišnjeg. Prihod od prodaje robe i usluga iznosio je 2,71 milijardu kuna. Na domaćem tržištu ostvareno je 1,39 milijardi kuna, a na inozemnim 1,32 milijarde kuna, što je na razini prošle godine. Adris gotovo polovicu prihoda od prodaje roba i usluga ostvaruje na </w:t>
      </w:r>
      <w:r>
        <w:rPr>
          <w:rFonts w:ascii="Arial" w:hAnsi="Arial" w:cs="Arial"/>
        </w:rPr>
        <w:t>inozemnim</w:t>
      </w:r>
      <w:r w:rsidRPr="00881C4A">
        <w:rPr>
          <w:rFonts w:ascii="Arial" w:hAnsi="Arial" w:cs="Arial"/>
        </w:rPr>
        <w:t xml:space="preserve"> tržištima, od čega oko 60 posto na vrlo konkurentnom EU tržištu. U razdoblju pak od 2007. do 2013. godine Adris je ostvario prosječnu godišnju stopu rasta izvoza od šest posto. Dobit prije oporezivanja iznosi 485 milijuna kuna, a neto dobit 386 milijuna kuna.</w:t>
      </w:r>
    </w:p>
    <w:p w:rsidR="00F74E46" w:rsidRPr="00881C4A" w:rsidRDefault="00F74E46" w:rsidP="00F74E46">
      <w:pPr>
        <w:spacing w:before="120"/>
        <w:jc w:val="both"/>
        <w:rPr>
          <w:rFonts w:ascii="Arial" w:hAnsi="Arial" w:cs="Arial"/>
        </w:rPr>
      </w:pPr>
      <w:r>
        <w:rPr>
          <w:rFonts w:ascii="Arial" w:hAnsi="Arial" w:cs="Arial"/>
        </w:rPr>
        <w:t>Duhanski dio tvrtke</w:t>
      </w:r>
      <w:r w:rsidRPr="00881C4A">
        <w:rPr>
          <w:rFonts w:ascii="Arial" w:hAnsi="Arial" w:cs="Arial"/>
        </w:rPr>
        <w:t xml:space="preserve"> pod snažnim je pritiskom velikog broja </w:t>
      </w:r>
      <w:r>
        <w:rPr>
          <w:rFonts w:ascii="Arial" w:hAnsi="Arial" w:cs="Arial"/>
        </w:rPr>
        <w:t>negativnih trendova. Porezno</w:t>
      </w:r>
      <w:r w:rsidRPr="00881C4A">
        <w:rPr>
          <w:rFonts w:ascii="Arial" w:hAnsi="Arial" w:cs="Arial"/>
        </w:rPr>
        <w:t xml:space="preserve"> </w:t>
      </w:r>
      <w:r>
        <w:rPr>
          <w:rFonts w:ascii="Arial" w:hAnsi="Arial" w:cs="Arial"/>
        </w:rPr>
        <w:t>opterećenje</w:t>
      </w:r>
      <w:r w:rsidRPr="00881C4A">
        <w:rPr>
          <w:rFonts w:ascii="Arial" w:hAnsi="Arial" w:cs="Arial"/>
        </w:rPr>
        <w:t xml:space="preserve"> snažno raste već nekoliko godina zaredom. Primjerice, prosječan rast p</w:t>
      </w:r>
      <w:r>
        <w:rPr>
          <w:rFonts w:ascii="Arial" w:hAnsi="Arial" w:cs="Arial"/>
        </w:rPr>
        <w:t xml:space="preserve">oreznog opterećenja na </w:t>
      </w:r>
      <w:proofErr w:type="spellStart"/>
      <w:r>
        <w:rPr>
          <w:rFonts w:ascii="Arial" w:hAnsi="Arial" w:cs="Arial"/>
        </w:rPr>
        <w:t>Ronhillu</w:t>
      </w:r>
      <w:proofErr w:type="spellEnd"/>
      <w:r w:rsidRPr="00881C4A">
        <w:rPr>
          <w:rFonts w:ascii="Arial" w:hAnsi="Arial" w:cs="Arial"/>
        </w:rPr>
        <w:t xml:space="preserve"> na ključnim je TDR-ovim tržištima u posljednje četiri godine iznosio oko 50 posto. Proces usklađivanja trošarina sa smjernicama EU-a i proračunski manjkovi u zemljama regije </w:t>
      </w:r>
      <w:r>
        <w:rPr>
          <w:rFonts w:ascii="Arial" w:hAnsi="Arial" w:cs="Arial"/>
        </w:rPr>
        <w:t>najčešći su razlozi</w:t>
      </w:r>
      <w:r w:rsidRPr="00881C4A">
        <w:rPr>
          <w:rFonts w:ascii="Arial" w:hAnsi="Arial" w:cs="Arial"/>
        </w:rPr>
        <w:t xml:space="preserve"> rasta poreza. Potrošač je </w:t>
      </w:r>
      <w:r w:rsidRPr="00881C4A">
        <w:rPr>
          <w:rFonts w:ascii="Arial" w:hAnsi="Arial" w:cs="Arial"/>
          <w:i/>
        </w:rPr>
        <w:t>u škarama</w:t>
      </w:r>
      <w:r w:rsidRPr="00881C4A">
        <w:rPr>
          <w:rFonts w:ascii="Arial" w:hAnsi="Arial" w:cs="Arial"/>
        </w:rPr>
        <w:t xml:space="preserve"> između rastućih maloprodajnih cijena i manjeg raspoloživog dohotka. U posljednjih nekoliko godina na regionalnim tržištima prosječan godišnji pad prodaje iznosi pet do deset posto. Osim pada legalne potrošnje, postoji </w:t>
      </w:r>
      <w:r>
        <w:rPr>
          <w:rFonts w:ascii="Arial" w:hAnsi="Arial" w:cs="Arial"/>
        </w:rPr>
        <w:t xml:space="preserve">i </w:t>
      </w:r>
      <w:r w:rsidRPr="00881C4A">
        <w:rPr>
          <w:rFonts w:ascii="Arial" w:hAnsi="Arial" w:cs="Arial"/>
        </w:rPr>
        <w:t xml:space="preserve">snažan pomak potražnje prema nižim cjenovnim segmentima te rast potražnje rezanih duhana čiji je udio u potrošnji na ključnim tržištima u rasponu od 10 do 17 posto. </w:t>
      </w:r>
      <w:r>
        <w:rPr>
          <w:rFonts w:ascii="Arial" w:hAnsi="Arial" w:cs="Arial"/>
        </w:rPr>
        <w:t>G</w:t>
      </w:r>
      <w:r w:rsidRPr="00881C4A">
        <w:rPr>
          <w:rFonts w:ascii="Arial" w:hAnsi="Arial" w:cs="Arial"/>
        </w:rPr>
        <w:t xml:space="preserve">otovo tri četvrtine rezanih duhana </w:t>
      </w:r>
      <w:r>
        <w:rPr>
          <w:rFonts w:ascii="Arial" w:hAnsi="Arial" w:cs="Arial"/>
        </w:rPr>
        <w:t xml:space="preserve">čini tzv. </w:t>
      </w:r>
      <w:r w:rsidRPr="00881C4A">
        <w:rPr>
          <w:rFonts w:ascii="Arial" w:hAnsi="Arial" w:cs="Arial"/>
        </w:rPr>
        <w:t xml:space="preserve">neoporezovana potrošnja, čime najviše gubi državni proračun - u Hrvatskoj, primjerice, to godišnje </w:t>
      </w:r>
      <w:r>
        <w:rPr>
          <w:rFonts w:ascii="Arial" w:hAnsi="Arial" w:cs="Arial"/>
        </w:rPr>
        <w:t xml:space="preserve">iznosi </w:t>
      </w:r>
      <w:r w:rsidRPr="00881C4A">
        <w:rPr>
          <w:rFonts w:ascii="Arial" w:hAnsi="Arial" w:cs="Arial"/>
        </w:rPr>
        <w:t>oko 400 milijuna kuna.</w:t>
      </w:r>
    </w:p>
    <w:p w:rsidR="00F74E46" w:rsidRPr="00881C4A" w:rsidRDefault="00F74E46" w:rsidP="00F74E46">
      <w:pPr>
        <w:spacing w:before="120"/>
        <w:jc w:val="both"/>
        <w:rPr>
          <w:rFonts w:ascii="Arial" w:hAnsi="Arial" w:cs="Arial"/>
        </w:rPr>
      </w:pPr>
      <w:r w:rsidRPr="00881C4A">
        <w:rPr>
          <w:rFonts w:ascii="Arial" w:hAnsi="Arial" w:cs="Arial"/>
        </w:rPr>
        <w:t xml:space="preserve">Unatoč nepovoljnim gospodarskim prilikama, TDR je u 2013. godini zadržao lidersku poziciju na tržištima Hrvatske te Bosne i Hercegovine s prosječnih 62, odnosno 30 posto tržišnog udjela. Na ostalim regionalnim tržištima i nadalje ima stabilne tržišne pozicije. Ostvareno je to zahvaljujući snazi i prepoznatljivosti TDR-ovih </w:t>
      </w:r>
      <w:proofErr w:type="spellStart"/>
      <w:r w:rsidRPr="00881C4A">
        <w:rPr>
          <w:rFonts w:ascii="Arial" w:hAnsi="Arial" w:cs="Arial"/>
        </w:rPr>
        <w:t>brendova</w:t>
      </w:r>
      <w:proofErr w:type="spellEnd"/>
      <w:r w:rsidRPr="00881C4A">
        <w:rPr>
          <w:rFonts w:ascii="Arial" w:hAnsi="Arial" w:cs="Arial"/>
        </w:rPr>
        <w:t xml:space="preserve">, ponajprije </w:t>
      </w:r>
      <w:proofErr w:type="spellStart"/>
      <w:r w:rsidRPr="00881C4A">
        <w:rPr>
          <w:rFonts w:ascii="Arial" w:hAnsi="Arial" w:cs="Arial"/>
        </w:rPr>
        <w:t>Ronhilla</w:t>
      </w:r>
      <w:proofErr w:type="spellEnd"/>
      <w:r w:rsidRPr="00881C4A">
        <w:rPr>
          <w:rFonts w:ascii="Arial" w:hAnsi="Arial" w:cs="Arial"/>
        </w:rPr>
        <w:t xml:space="preserve"> koji je i u 2013. godini zadržao poziciju jednog od vodećih regionalnih </w:t>
      </w:r>
      <w:proofErr w:type="spellStart"/>
      <w:r w:rsidRPr="00881C4A">
        <w:rPr>
          <w:rFonts w:ascii="Arial" w:hAnsi="Arial" w:cs="Arial"/>
        </w:rPr>
        <w:t>brendova</w:t>
      </w:r>
      <w:proofErr w:type="spellEnd"/>
      <w:r w:rsidRPr="00881C4A">
        <w:rPr>
          <w:rFonts w:ascii="Arial" w:hAnsi="Arial" w:cs="Arial"/>
        </w:rPr>
        <w:t>. TDR je i u prošloj godini osvjež</w:t>
      </w:r>
      <w:r>
        <w:rPr>
          <w:rFonts w:ascii="Arial" w:hAnsi="Arial" w:cs="Arial"/>
        </w:rPr>
        <w:t>io</w:t>
      </w:r>
      <w:r w:rsidRPr="00881C4A">
        <w:rPr>
          <w:rFonts w:ascii="Arial" w:hAnsi="Arial" w:cs="Arial"/>
        </w:rPr>
        <w:t xml:space="preserve"> svoj</w:t>
      </w:r>
      <w:r>
        <w:rPr>
          <w:rFonts w:ascii="Arial" w:hAnsi="Arial" w:cs="Arial"/>
        </w:rPr>
        <w:t xml:space="preserve">u ponudu. </w:t>
      </w:r>
      <w:proofErr w:type="spellStart"/>
      <w:r>
        <w:rPr>
          <w:rFonts w:ascii="Arial" w:hAnsi="Arial" w:cs="Arial"/>
        </w:rPr>
        <w:t>Ronhill</w:t>
      </w:r>
      <w:proofErr w:type="spellEnd"/>
      <w:r>
        <w:rPr>
          <w:rFonts w:ascii="Arial" w:hAnsi="Arial" w:cs="Arial"/>
        </w:rPr>
        <w:t>, vodeći TDR-</w:t>
      </w:r>
      <w:proofErr w:type="spellStart"/>
      <w:r>
        <w:rPr>
          <w:rFonts w:ascii="Arial" w:hAnsi="Arial" w:cs="Arial"/>
        </w:rPr>
        <w:t>ov</w:t>
      </w:r>
      <w:proofErr w:type="spellEnd"/>
      <w:r>
        <w:rPr>
          <w:rFonts w:ascii="Arial" w:hAnsi="Arial" w:cs="Arial"/>
        </w:rPr>
        <w:t xml:space="preserve"> </w:t>
      </w:r>
      <w:proofErr w:type="spellStart"/>
      <w:r>
        <w:rPr>
          <w:rFonts w:ascii="Arial" w:hAnsi="Arial" w:cs="Arial"/>
        </w:rPr>
        <w:t>bre</w:t>
      </w:r>
      <w:r w:rsidRPr="00881C4A">
        <w:rPr>
          <w:rFonts w:ascii="Arial" w:hAnsi="Arial" w:cs="Arial"/>
        </w:rPr>
        <w:t>nd</w:t>
      </w:r>
      <w:proofErr w:type="spellEnd"/>
      <w:r>
        <w:rPr>
          <w:rFonts w:ascii="Arial" w:hAnsi="Arial" w:cs="Arial"/>
        </w:rPr>
        <w:t>,</w:t>
      </w:r>
      <w:r w:rsidRPr="00881C4A">
        <w:rPr>
          <w:rFonts w:ascii="Arial" w:hAnsi="Arial" w:cs="Arial"/>
        </w:rPr>
        <w:t xml:space="preserve"> započeo je svoj put </w:t>
      </w:r>
      <w:proofErr w:type="spellStart"/>
      <w:r w:rsidRPr="00881C4A">
        <w:rPr>
          <w:rFonts w:ascii="Arial" w:hAnsi="Arial" w:cs="Arial"/>
        </w:rPr>
        <w:t>premiumizacije</w:t>
      </w:r>
      <w:proofErr w:type="spellEnd"/>
      <w:r w:rsidRPr="00881C4A">
        <w:rPr>
          <w:rFonts w:ascii="Arial" w:hAnsi="Arial" w:cs="Arial"/>
        </w:rPr>
        <w:t xml:space="preserve"> lansiranjem ekstenzije </w:t>
      </w:r>
      <w:proofErr w:type="spellStart"/>
      <w:r w:rsidRPr="00881C4A">
        <w:rPr>
          <w:rFonts w:ascii="Arial" w:hAnsi="Arial" w:cs="Arial"/>
        </w:rPr>
        <w:t>Ronhill</w:t>
      </w:r>
      <w:proofErr w:type="spellEnd"/>
      <w:r w:rsidRPr="00881C4A">
        <w:rPr>
          <w:rFonts w:ascii="Arial" w:hAnsi="Arial" w:cs="Arial"/>
        </w:rPr>
        <w:t xml:space="preserve"> </w:t>
      </w:r>
      <w:proofErr w:type="spellStart"/>
      <w:r w:rsidRPr="00881C4A">
        <w:rPr>
          <w:rFonts w:ascii="Arial" w:hAnsi="Arial" w:cs="Arial"/>
        </w:rPr>
        <w:t>Heritage</w:t>
      </w:r>
      <w:proofErr w:type="spellEnd"/>
      <w:r w:rsidRPr="00881C4A">
        <w:rPr>
          <w:rFonts w:ascii="Arial" w:hAnsi="Arial" w:cs="Arial"/>
        </w:rPr>
        <w:t xml:space="preserve">. Obavljen je i redizajn osnovne linije te lansiran </w:t>
      </w:r>
      <w:proofErr w:type="spellStart"/>
      <w:r w:rsidRPr="00881C4A">
        <w:rPr>
          <w:rFonts w:ascii="Arial" w:hAnsi="Arial" w:cs="Arial"/>
        </w:rPr>
        <w:t>Compact</w:t>
      </w:r>
      <w:proofErr w:type="spellEnd"/>
      <w:r w:rsidRPr="00881C4A">
        <w:rPr>
          <w:rFonts w:ascii="Arial" w:hAnsi="Arial" w:cs="Arial"/>
        </w:rPr>
        <w:t xml:space="preserve"> </w:t>
      </w:r>
      <w:proofErr w:type="spellStart"/>
      <w:r w:rsidRPr="00881C4A">
        <w:rPr>
          <w:rFonts w:ascii="Arial" w:hAnsi="Arial" w:cs="Arial"/>
        </w:rPr>
        <w:t>Wave</w:t>
      </w:r>
      <w:proofErr w:type="spellEnd"/>
      <w:r w:rsidRPr="00881C4A">
        <w:rPr>
          <w:rFonts w:ascii="Arial" w:hAnsi="Arial" w:cs="Arial"/>
        </w:rPr>
        <w:t xml:space="preserve"> s ciljem osuvremenjivanj</w:t>
      </w:r>
      <w:r>
        <w:rPr>
          <w:rFonts w:ascii="Arial" w:hAnsi="Arial" w:cs="Arial"/>
        </w:rPr>
        <w:t xml:space="preserve">a </w:t>
      </w:r>
      <w:proofErr w:type="spellStart"/>
      <w:r>
        <w:rPr>
          <w:rFonts w:ascii="Arial" w:hAnsi="Arial" w:cs="Arial"/>
        </w:rPr>
        <w:t>Ronhilla</w:t>
      </w:r>
      <w:proofErr w:type="spellEnd"/>
      <w:r>
        <w:rPr>
          <w:rFonts w:ascii="Arial" w:hAnsi="Arial" w:cs="Arial"/>
        </w:rPr>
        <w:t xml:space="preserve">. I ostali TDR-ovi </w:t>
      </w:r>
      <w:proofErr w:type="spellStart"/>
      <w:r>
        <w:rPr>
          <w:rFonts w:ascii="Arial" w:hAnsi="Arial" w:cs="Arial"/>
        </w:rPr>
        <w:t>bre</w:t>
      </w:r>
      <w:r w:rsidRPr="00881C4A">
        <w:rPr>
          <w:rFonts w:ascii="Arial" w:hAnsi="Arial" w:cs="Arial"/>
        </w:rPr>
        <w:t>ndovi</w:t>
      </w:r>
      <w:proofErr w:type="spellEnd"/>
      <w:r w:rsidRPr="00881C4A">
        <w:rPr>
          <w:rFonts w:ascii="Arial" w:hAnsi="Arial" w:cs="Arial"/>
        </w:rPr>
        <w:t xml:space="preserve">, Walter </w:t>
      </w:r>
      <w:proofErr w:type="spellStart"/>
      <w:r w:rsidRPr="00881C4A">
        <w:rPr>
          <w:rFonts w:ascii="Arial" w:hAnsi="Arial" w:cs="Arial"/>
        </w:rPr>
        <w:t>Wolf</w:t>
      </w:r>
      <w:proofErr w:type="spellEnd"/>
      <w:r w:rsidRPr="00881C4A">
        <w:rPr>
          <w:rFonts w:ascii="Arial" w:hAnsi="Arial" w:cs="Arial"/>
        </w:rPr>
        <w:t xml:space="preserve">, MC i YORK su osvježeni i redizajnirani uz dodatak niza ekstenzija. </w:t>
      </w:r>
    </w:p>
    <w:p w:rsidR="00F74E46" w:rsidRDefault="00F74E46" w:rsidP="00F74E46">
      <w:pPr>
        <w:spacing w:before="120"/>
        <w:jc w:val="both"/>
        <w:rPr>
          <w:rFonts w:ascii="Arial" w:hAnsi="Arial" w:cs="Arial"/>
        </w:rPr>
      </w:pPr>
      <w:r w:rsidRPr="00881C4A">
        <w:rPr>
          <w:rFonts w:ascii="Arial" w:hAnsi="Arial" w:cs="Arial"/>
        </w:rPr>
        <w:t xml:space="preserve">TDR traži </w:t>
      </w:r>
      <w:r>
        <w:rPr>
          <w:rFonts w:ascii="Arial" w:hAnsi="Arial" w:cs="Arial"/>
        </w:rPr>
        <w:t>nove izvore rasta izvan regije,</w:t>
      </w:r>
      <w:r w:rsidRPr="00881C4A">
        <w:rPr>
          <w:rFonts w:ascii="Arial" w:hAnsi="Arial" w:cs="Arial"/>
        </w:rPr>
        <w:t xml:space="preserve"> stoga je </w:t>
      </w:r>
      <w:r>
        <w:rPr>
          <w:rFonts w:ascii="Arial" w:hAnsi="Arial" w:cs="Arial"/>
        </w:rPr>
        <w:t xml:space="preserve">svoje </w:t>
      </w:r>
      <w:r w:rsidRPr="00881C4A">
        <w:rPr>
          <w:rFonts w:ascii="Arial" w:hAnsi="Arial" w:cs="Arial"/>
        </w:rPr>
        <w:t xml:space="preserve">napore usmjerio na odabrana europska i azijska tržišta. Jedno od najperspektivnijih je </w:t>
      </w:r>
      <w:r>
        <w:rPr>
          <w:rFonts w:ascii="Arial" w:hAnsi="Arial" w:cs="Arial"/>
        </w:rPr>
        <w:t xml:space="preserve">svakako </w:t>
      </w:r>
      <w:r w:rsidRPr="00881C4A">
        <w:rPr>
          <w:rFonts w:ascii="Arial" w:hAnsi="Arial" w:cs="Arial"/>
        </w:rPr>
        <w:t xml:space="preserve">iransko, s godišnjom </w:t>
      </w:r>
      <w:r>
        <w:rPr>
          <w:rFonts w:ascii="Arial" w:hAnsi="Arial" w:cs="Arial"/>
        </w:rPr>
        <w:t xml:space="preserve">ukupnom </w:t>
      </w:r>
      <w:r w:rsidRPr="00881C4A">
        <w:rPr>
          <w:rFonts w:ascii="Arial" w:hAnsi="Arial" w:cs="Arial"/>
        </w:rPr>
        <w:t xml:space="preserve">prodajom većom od 70 milijardi cigareta. </w:t>
      </w:r>
      <w:r>
        <w:rPr>
          <w:rFonts w:ascii="Arial" w:hAnsi="Arial" w:cs="Arial"/>
        </w:rPr>
        <w:t>Važan</w:t>
      </w:r>
      <w:r w:rsidRPr="00881C4A">
        <w:rPr>
          <w:rFonts w:ascii="Arial" w:hAnsi="Arial" w:cs="Arial"/>
        </w:rPr>
        <w:t xml:space="preserve"> iskorak napravljen je u rujnu 2013. otvaranjem tvornice u Sariju, glavnom gradu pokrajine </w:t>
      </w:r>
      <w:proofErr w:type="spellStart"/>
      <w:r w:rsidRPr="00881C4A">
        <w:rPr>
          <w:rFonts w:ascii="Arial" w:hAnsi="Arial" w:cs="Arial"/>
        </w:rPr>
        <w:t>Mazandaran</w:t>
      </w:r>
      <w:proofErr w:type="spellEnd"/>
      <w:r w:rsidRPr="00881C4A">
        <w:rPr>
          <w:rFonts w:ascii="Arial" w:hAnsi="Arial" w:cs="Arial"/>
        </w:rPr>
        <w:t xml:space="preserve">. Tvornica je izgrađena u suradnji s </w:t>
      </w:r>
      <w:proofErr w:type="spellStart"/>
      <w:r w:rsidRPr="00881C4A">
        <w:rPr>
          <w:rFonts w:ascii="Arial" w:hAnsi="Arial" w:cs="Arial"/>
          <w:i/>
        </w:rPr>
        <w:t>Iranian</w:t>
      </w:r>
      <w:proofErr w:type="spellEnd"/>
      <w:r w:rsidRPr="00881C4A">
        <w:rPr>
          <w:rFonts w:ascii="Arial" w:hAnsi="Arial" w:cs="Arial"/>
          <w:i/>
        </w:rPr>
        <w:t xml:space="preserve"> Tobacco </w:t>
      </w:r>
      <w:proofErr w:type="spellStart"/>
      <w:r w:rsidRPr="00881C4A">
        <w:rPr>
          <w:rFonts w:ascii="Arial" w:hAnsi="Arial" w:cs="Arial"/>
          <w:i/>
        </w:rPr>
        <w:t>Company</w:t>
      </w:r>
      <w:proofErr w:type="spellEnd"/>
      <w:r w:rsidRPr="00881C4A">
        <w:rPr>
          <w:rFonts w:ascii="Arial" w:hAnsi="Arial" w:cs="Arial"/>
        </w:rPr>
        <w:t xml:space="preserve">. </w:t>
      </w:r>
      <w:r w:rsidRPr="00881C4A">
        <w:rPr>
          <w:rFonts w:ascii="Arial" w:hAnsi="Arial" w:cs="Arial"/>
        </w:rPr>
        <w:lastRenderedPageBreak/>
        <w:t>Investicija je vrijedna 30 milijuna eura</w:t>
      </w:r>
      <w:r>
        <w:rPr>
          <w:rFonts w:ascii="Arial" w:hAnsi="Arial" w:cs="Arial"/>
        </w:rPr>
        <w:t>, a kapacitet nove tvornice je šest</w:t>
      </w:r>
      <w:r w:rsidRPr="00881C4A">
        <w:rPr>
          <w:rFonts w:ascii="Arial" w:hAnsi="Arial" w:cs="Arial"/>
        </w:rPr>
        <w:t xml:space="preserve"> milijardi cigareta godišnje. </w:t>
      </w:r>
    </w:p>
    <w:p w:rsidR="00F74E46" w:rsidRPr="00881C4A" w:rsidRDefault="00F74E46" w:rsidP="00F74E46">
      <w:pPr>
        <w:spacing w:before="120"/>
        <w:jc w:val="both"/>
        <w:rPr>
          <w:rFonts w:ascii="Arial" w:hAnsi="Arial" w:cs="Arial"/>
        </w:rPr>
      </w:pPr>
    </w:p>
    <w:p w:rsidR="00F74E46" w:rsidRPr="00881C4A" w:rsidRDefault="00F74E46" w:rsidP="00F74E46">
      <w:pPr>
        <w:jc w:val="both"/>
        <w:rPr>
          <w:rFonts w:ascii="Arial" w:hAnsi="Arial" w:cs="Arial"/>
        </w:rPr>
      </w:pPr>
      <w:r w:rsidRPr="00881C4A">
        <w:rPr>
          <w:rFonts w:ascii="Arial" w:hAnsi="Arial" w:cs="Arial"/>
        </w:rPr>
        <w:t xml:space="preserve">Ukupna prodaja TDR-a u 2013. godini iznosila je 9,5 milijardi cigareta, pri čemu je 65 posto ostvareno u izvozu. Prodaja cigareta u 2013. je za 17,8 posto manja u usporedbi s prošlogodišnjom. U 2013. godini TDR je ostvario ukupni prihod u iznosu od 1,44 milijarde kuna. Ostvareni poslovni prihodi iznose 1,35 milijardi kuna i za 17,4 posto manji su od prošlogodišnjih. Operativna dobit u 2013. godini iznosila je 172 milijuna kuna. </w:t>
      </w:r>
    </w:p>
    <w:p w:rsidR="00F74E46" w:rsidRDefault="00F74E46" w:rsidP="00F74E46">
      <w:pPr>
        <w:jc w:val="both"/>
        <w:rPr>
          <w:rFonts w:ascii="Arial" w:hAnsi="Arial" w:cs="Arial"/>
        </w:rPr>
      </w:pPr>
    </w:p>
    <w:p w:rsidR="00F74E46" w:rsidRPr="00881C4A" w:rsidRDefault="00F74E46" w:rsidP="00F74E46">
      <w:pPr>
        <w:jc w:val="both"/>
        <w:rPr>
          <w:rFonts w:ascii="Arial" w:hAnsi="Arial" w:cs="Arial"/>
        </w:rPr>
      </w:pPr>
      <w:r w:rsidRPr="00881C4A">
        <w:rPr>
          <w:rFonts w:ascii="Arial" w:hAnsi="Arial" w:cs="Arial"/>
        </w:rPr>
        <w:t>Ulazak u EU znači</w:t>
      </w:r>
      <w:r>
        <w:rPr>
          <w:rFonts w:ascii="Arial" w:hAnsi="Arial" w:cs="Arial"/>
        </w:rPr>
        <w:t>o je</w:t>
      </w:r>
      <w:r w:rsidRPr="00881C4A">
        <w:rPr>
          <w:rFonts w:ascii="Arial" w:hAnsi="Arial" w:cs="Arial"/>
        </w:rPr>
        <w:t xml:space="preserve"> izlazak Hrvatske iz CEFTA-e, što mijenja porezni tretman hrvatskih izvoznika na ključna </w:t>
      </w:r>
      <w:r>
        <w:rPr>
          <w:rFonts w:ascii="Arial" w:hAnsi="Arial" w:cs="Arial"/>
        </w:rPr>
        <w:t xml:space="preserve">regionalna </w:t>
      </w:r>
      <w:r w:rsidRPr="00881C4A">
        <w:rPr>
          <w:rFonts w:ascii="Arial" w:hAnsi="Arial" w:cs="Arial"/>
        </w:rPr>
        <w:t>tržišta. Ako sadašnja carina na izvoz cigareta u Srbiju, BiH i Makedoniju ostane nepromijenjena, godišnji trošak povećava se za deset</w:t>
      </w:r>
      <w:r>
        <w:rPr>
          <w:rFonts w:ascii="Arial" w:hAnsi="Arial" w:cs="Arial"/>
        </w:rPr>
        <w:t>ak</w:t>
      </w:r>
      <w:r w:rsidRPr="00881C4A">
        <w:rPr>
          <w:rFonts w:ascii="Arial" w:hAnsi="Arial" w:cs="Arial"/>
        </w:rPr>
        <w:t xml:space="preserve"> milijuna eura.    </w:t>
      </w:r>
    </w:p>
    <w:p w:rsidR="00F74E46" w:rsidRPr="00881C4A" w:rsidRDefault="00F74E46" w:rsidP="00F74E46">
      <w:pPr>
        <w:spacing w:before="120"/>
        <w:jc w:val="both"/>
        <w:rPr>
          <w:rFonts w:ascii="Arial" w:hAnsi="Arial" w:cs="Arial"/>
        </w:rPr>
      </w:pPr>
      <w:r w:rsidRPr="00881C4A">
        <w:rPr>
          <w:rFonts w:ascii="Arial" w:hAnsi="Arial" w:cs="Arial"/>
        </w:rPr>
        <w:t>U 2013. godini Hrvatski duhani ostvarili su 3,</w:t>
      </w:r>
      <w:proofErr w:type="spellStart"/>
      <w:r w:rsidRPr="00881C4A">
        <w:rPr>
          <w:rFonts w:ascii="Arial" w:hAnsi="Arial" w:cs="Arial"/>
        </w:rPr>
        <w:t>3</w:t>
      </w:r>
      <w:proofErr w:type="spellEnd"/>
      <w:r w:rsidRPr="00881C4A">
        <w:rPr>
          <w:rFonts w:ascii="Arial" w:hAnsi="Arial" w:cs="Arial"/>
        </w:rPr>
        <w:t xml:space="preserve"> milijuna kuna neto dobiti, ali još uvijek nisu pokriveni gubici iz prethodnih razdoblja. U 2013. godini ostvaren je dvadesetak posto niži otkup duhana od standardnog. Manja proizvodnja duhana na selu posljedica je najvećim dijelom vremenskih nepogoda.</w:t>
      </w:r>
    </w:p>
    <w:p w:rsidR="00F74E46" w:rsidRDefault="00F74E46" w:rsidP="00F74E46">
      <w:pPr>
        <w:jc w:val="both"/>
        <w:rPr>
          <w:rFonts w:ascii="Arial" w:hAnsi="Arial" w:cs="Arial"/>
          <w:lang w:bidi="en-US"/>
        </w:rPr>
      </w:pPr>
    </w:p>
    <w:p w:rsidR="00F74E46" w:rsidRPr="00881C4A" w:rsidRDefault="00F74E46" w:rsidP="00F74E46">
      <w:pPr>
        <w:jc w:val="both"/>
        <w:rPr>
          <w:rFonts w:ascii="Arial" w:hAnsi="Arial" w:cs="Arial"/>
          <w:lang w:bidi="en-US"/>
        </w:rPr>
      </w:pPr>
      <w:proofErr w:type="spellStart"/>
      <w:r w:rsidRPr="00881C4A">
        <w:rPr>
          <w:rFonts w:ascii="Arial" w:hAnsi="Arial" w:cs="Arial"/>
          <w:lang w:bidi="en-US"/>
        </w:rPr>
        <w:t>Istragrafika</w:t>
      </w:r>
      <w:proofErr w:type="spellEnd"/>
      <w:r w:rsidRPr="00881C4A">
        <w:rPr>
          <w:rFonts w:ascii="Arial" w:hAnsi="Arial" w:cs="Arial"/>
          <w:lang w:bidi="en-US"/>
        </w:rPr>
        <w:t xml:space="preserve"> je i nadalje vodeći hrvatski proizvođač komercijalne kartonske ambalaže. U 2013. godini ostvaren je prihod od prodaje u iznosu od 118 milijuna kuna.  Rast u izvozu iznosi pet posto, najvećim dijelom u prehrambenoj, farmaceutskoj i industriji kristala. Ulazak u EU smanjuje administrativne procedure te ubrzava i pojednostavljuje procese upravljanja kupcima iz EU. S druge strane</w:t>
      </w:r>
      <w:r>
        <w:rPr>
          <w:rFonts w:ascii="Arial" w:hAnsi="Arial" w:cs="Arial"/>
          <w:lang w:bidi="en-US"/>
        </w:rPr>
        <w:t>,</w:t>
      </w:r>
      <w:r w:rsidRPr="00881C4A">
        <w:rPr>
          <w:rFonts w:ascii="Arial" w:hAnsi="Arial" w:cs="Arial"/>
          <w:lang w:bidi="en-US"/>
        </w:rPr>
        <w:t xml:space="preserve"> veći je pritisak i snažniji ulazak konkurencije na </w:t>
      </w:r>
      <w:r>
        <w:rPr>
          <w:rFonts w:ascii="Arial" w:hAnsi="Arial" w:cs="Arial"/>
          <w:lang w:bidi="en-US"/>
        </w:rPr>
        <w:t xml:space="preserve">hrvatsko </w:t>
      </w:r>
      <w:r w:rsidRPr="00881C4A">
        <w:rPr>
          <w:rFonts w:ascii="Arial" w:hAnsi="Arial" w:cs="Arial"/>
          <w:lang w:bidi="en-US"/>
        </w:rPr>
        <w:t xml:space="preserve">tržište. Izlazak Hrvatske iz CEFTA-e povećao je carine na tržištima regije što smanjuje konkurentnost i dobit. Cijela industrija </w:t>
      </w:r>
      <w:r>
        <w:rPr>
          <w:rFonts w:ascii="Arial" w:hAnsi="Arial" w:cs="Arial"/>
          <w:lang w:bidi="en-US"/>
        </w:rPr>
        <w:t xml:space="preserve">pak </w:t>
      </w:r>
      <w:r w:rsidRPr="00881C4A">
        <w:rPr>
          <w:rFonts w:ascii="Arial" w:hAnsi="Arial" w:cs="Arial"/>
          <w:lang w:bidi="en-US"/>
        </w:rPr>
        <w:t xml:space="preserve">pod snažnim je pritiskom zbog stagnantne potražnje i rasta cijena kartona kao ključne sirovine.       </w:t>
      </w:r>
    </w:p>
    <w:p w:rsidR="00F74E46" w:rsidRPr="00881C4A" w:rsidRDefault="00F74E46" w:rsidP="00F74E46">
      <w:pPr>
        <w:spacing w:before="120"/>
        <w:jc w:val="both"/>
        <w:rPr>
          <w:rFonts w:ascii="Arial" w:hAnsi="Arial" w:cs="Arial"/>
          <w:color w:val="FF0000"/>
        </w:rPr>
      </w:pPr>
      <w:r w:rsidRPr="00881C4A">
        <w:rPr>
          <w:rFonts w:ascii="Arial" w:hAnsi="Arial" w:cs="Arial"/>
        </w:rPr>
        <w:t xml:space="preserve">Protekla 2013. godina za </w:t>
      </w:r>
      <w:proofErr w:type="spellStart"/>
      <w:r w:rsidRPr="00881C4A">
        <w:rPr>
          <w:rFonts w:ascii="Arial" w:hAnsi="Arial" w:cs="Arial"/>
        </w:rPr>
        <w:t>Opresu</w:t>
      </w:r>
      <w:proofErr w:type="spellEnd"/>
      <w:r w:rsidRPr="00881C4A">
        <w:rPr>
          <w:rFonts w:ascii="Arial" w:hAnsi="Arial" w:cs="Arial"/>
        </w:rPr>
        <w:t xml:space="preserve">, distributera cigareta i najvećeg lanca kioska u BiH, bila </w:t>
      </w:r>
      <w:r>
        <w:rPr>
          <w:rFonts w:ascii="Arial" w:hAnsi="Arial" w:cs="Arial"/>
        </w:rPr>
        <w:t xml:space="preserve">je </w:t>
      </w:r>
      <w:r w:rsidRPr="00881C4A">
        <w:rPr>
          <w:rFonts w:ascii="Arial" w:hAnsi="Arial" w:cs="Arial"/>
        </w:rPr>
        <w:t xml:space="preserve">razdoblje potpune </w:t>
      </w:r>
      <w:r>
        <w:rPr>
          <w:rFonts w:ascii="Arial" w:hAnsi="Arial" w:cs="Arial"/>
        </w:rPr>
        <w:t xml:space="preserve">preobrazbe </w:t>
      </w:r>
      <w:r w:rsidRPr="00881C4A">
        <w:rPr>
          <w:rFonts w:ascii="Arial" w:hAnsi="Arial" w:cs="Arial"/>
        </w:rPr>
        <w:t xml:space="preserve">poslovnog modela. Strategija </w:t>
      </w:r>
      <w:r w:rsidRPr="00881C4A">
        <w:rPr>
          <w:rFonts w:ascii="Arial" w:hAnsi="Arial" w:cs="Arial"/>
          <w:i/>
        </w:rPr>
        <w:t>4 stupa</w:t>
      </w:r>
      <w:r w:rsidRPr="00881C4A">
        <w:rPr>
          <w:rFonts w:ascii="Arial" w:hAnsi="Arial" w:cs="Arial"/>
        </w:rPr>
        <w:t xml:space="preserve"> počela se uspješno provoditi. </w:t>
      </w:r>
      <w:r>
        <w:rPr>
          <w:rFonts w:ascii="Arial" w:hAnsi="Arial" w:cs="Arial"/>
        </w:rPr>
        <w:t>Cilj</w:t>
      </w:r>
      <w:r w:rsidRPr="00881C4A">
        <w:rPr>
          <w:rFonts w:ascii="Arial" w:hAnsi="Arial" w:cs="Arial"/>
        </w:rPr>
        <w:t xml:space="preserve"> je postati nacionalni lider u četiri područja kojima se </w:t>
      </w:r>
      <w:proofErr w:type="spellStart"/>
      <w:r w:rsidRPr="00881C4A">
        <w:rPr>
          <w:rFonts w:ascii="Arial" w:hAnsi="Arial" w:cs="Arial"/>
        </w:rPr>
        <w:t>Opresa</w:t>
      </w:r>
      <w:proofErr w:type="spellEnd"/>
      <w:r w:rsidRPr="00881C4A">
        <w:rPr>
          <w:rFonts w:ascii="Arial" w:hAnsi="Arial" w:cs="Arial"/>
        </w:rPr>
        <w:t xml:space="preserve"> bavi: maloprodaji, distribuciji digitalnih roba i usluga, distribuciji tiskovina te distribuciji cigareta. Za svako od područja osnovana je posebna tvrtka kako bi se odvojili odgovornost i resursi te postigla fleksibilnost u provođenju poslovnih kombinacija poput spajanja i preuzimanja.</w:t>
      </w:r>
      <w:r w:rsidRPr="00881C4A">
        <w:rPr>
          <w:rFonts w:ascii="Arial" w:hAnsi="Arial" w:cs="Arial"/>
          <w:color w:val="FF0000"/>
        </w:rPr>
        <w:t xml:space="preserve"> </w:t>
      </w:r>
    </w:p>
    <w:p w:rsidR="00F74E46" w:rsidRDefault="00F74E46" w:rsidP="00F74E46">
      <w:pPr>
        <w:ind w:right="140"/>
        <w:jc w:val="both"/>
        <w:rPr>
          <w:rFonts w:ascii="Arial" w:hAnsi="Arial" w:cs="Arial"/>
        </w:rPr>
      </w:pPr>
    </w:p>
    <w:p w:rsidR="00F74E46" w:rsidRPr="00881C4A" w:rsidRDefault="00F74E46" w:rsidP="00F74E46">
      <w:pPr>
        <w:ind w:right="140"/>
        <w:jc w:val="both"/>
        <w:rPr>
          <w:rFonts w:ascii="Arial" w:hAnsi="Arial" w:cs="Arial"/>
        </w:rPr>
      </w:pPr>
      <w:r w:rsidRPr="00881C4A">
        <w:rPr>
          <w:rFonts w:ascii="Arial" w:hAnsi="Arial" w:cs="Arial"/>
        </w:rPr>
        <w:t xml:space="preserve">Turistički dio poslovanja Grupe ostvario je 2,95 milijuna noćenja, što je za tri posto manje nego u 2012. godini. Unatoč vrlo blagom oporavku gospodarstava glavnih emitivnih tržišta, ostvaren je rast cijena noćenja od šest posto. Rezultat je to i nove, prepoznatljive ponude u višem cjenovnom segmentu koja je pridonijela prepoznatljivosti i poželjnosti destinacije, što izravno utječe na cijene. Uz to, daljnji rast udjela direktnih kanala prodaje pozitivno je utjecao na rast prosječnih cijena. I u 2013. godini  nastavljen je intenzivan proces investiranja  te je završen niz investicija koje poboljšavaju kvalitetu i </w:t>
      </w:r>
      <w:proofErr w:type="spellStart"/>
      <w:r w:rsidRPr="00881C4A">
        <w:rPr>
          <w:rFonts w:ascii="Arial" w:hAnsi="Arial" w:cs="Arial"/>
        </w:rPr>
        <w:t>repozicioniraju</w:t>
      </w:r>
      <w:proofErr w:type="spellEnd"/>
      <w:r w:rsidRPr="00881C4A">
        <w:rPr>
          <w:rFonts w:ascii="Arial" w:hAnsi="Arial" w:cs="Arial"/>
        </w:rPr>
        <w:t xml:space="preserve"> proizvode u viši cjenovni segment: druga faza investicije u turističko naselje </w:t>
      </w:r>
      <w:proofErr w:type="spellStart"/>
      <w:r w:rsidRPr="00881C4A">
        <w:rPr>
          <w:rFonts w:ascii="Arial" w:hAnsi="Arial" w:cs="Arial"/>
        </w:rPr>
        <w:t>Amarin</w:t>
      </w:r>
      <w:proofErr w:type="spellEnd"/>
      <w:r w:rsidRPr="00881C4A">
        <w:rPr>
          <w:rFonts w:ascii="Arial" w:hAnsi="Arial" w:cs="Arial"/>
        </w:rPr>
        <w:t xml:space="preserve">, zaokruženje sadržaja i infrastrukture </w:t>
      </w:r>
      <w:r>
        <w:rPr>
          <w:rFonts w:ascii="Arial" w:hAnsi="Arial" w:cs="Arial"/>
        </w:rPr>
        <w:t>u zoni</w:t>
      </w:r>
      <w:r w:rsidRPr="00881C4A">
        <w:rPr>
          <w:rFonts w:ascii="Arial" w:hAnsi="Arial" w:cs="Arial"/>
        </w:rPr>
        <w:t xml:space="preserve"> Monte Mulini, izgradnja </w:t>
      </w:r>
      <w:r w:rsidRPr="00881C4A">
        <w:rPr>
          <w:rFonts w:ascii="Arial" w:hAnsi="Arial" w:cs="Arial"/>
          <w:i/>
          <w:iCs/>
        </w:rPr>
        <w:t>wellness</w:t>
      </w:r>
      <w:r w:rsidRPr="00881C4A">
        <w:rPr>
          <w:rFonts w:ascii="Arial" w:hAnsi="Arial" w:cs="Arial"/>
        </w:rPr>
        <w:t xml:space="preserve"> centra hotela Eden te ulaganja u kampove </w:t>
      </w:r>
      <w:proofErr w:type="spellStart"/>
      <w:r w:rsidRPr="00881C4A">
        <w:rPr>
          <w:rFonts w:ascii="Arial" w:hAnsi="Arial" w:cs="Arial"/>
        </w:rPr>
        <w:t>Polari</w:t>
      </w:r>
      <w:proofErr w:type="spellEnd"/>
      <w:r w:rsidRPr="00881C4A">
        <w:rPr>
          <w:rFonts w:ascii="Arial" w:hAnsi="Arial" w:cs="Arial"/>
        </w:rPr>
        <w:t xml:space="preserve"> i </w:t>
      </w:r>
      <w:proofErr w:type="spellStart"/>
      <w:r w:rsidRPr="00881C4A">
        <w:rPr>
          <w:rFonts w:ascii="Arial" w:hAnsi="Arial" w:cs="Arial"/>
        </w:rPr>
        <w:t>Valkanela</w:t>
      </w:r>
      <w:proofErr w:type="spellEnd"/>
      <w:r w:rsidRPr="00881C4A">
        <w:rPr>
          <w:rFonts w:ascii="Arial" w:hAnsi="Arial" w:cs="Arial"/>
        </w:rPr>
        <w:t>. Investicije su vrijedne više od 220 milijuna kuna. </w:t>
      </w:r>
    </w:p>
    <w:p w:rsidR="00F74E46" w:rsidRDefault="00F74E46" w:rsidP="00F74E46">
      <w:pPr>
        <w:ind w:right="140"/>
        <w:jc w:val="both"/>
        <w:rPr>
          <w:rFonts w:ascii="Arial" w:hAnsi="Arial" w:cs="Arial"/>
        </w:rPr>
      </w:pPr>
    </w:p>
    <w:p w:rsidR="00F74E46" w:rsidRPr="00881C4A" w:rsidRDefault="00F74E46" w:rsidP="00F74E46">
      <w:pPr>
        <w:ind w:right="140"/>
        <w:jc w:val="both"/>
        <w:rPr>
          <w:rFonts w:ascii="Arial" w:hAnsi="Arial" w:cs="Arial"/>
        </w:rPr>
      </w:pPr>
      <w:r w:rsidRPr="00881C4A">
        <w:rPr>
          <w:rFonts w:ascii="Arial" w:hAnsi="Arial" w:cs="Arial"/>
        </w:rPr>
        <w:lastRenderedPageBreak/>
        <w:t xml:space="preserve">U 2013. godini </w:t>
      </w:r>
      <w:r>
        <w:rPr>
          <w:rFonts w:ascii="Arial" w:hAnsi="Arial" w:cs="Arial"/>
        </w:rPr>
        <w:t>t</w:t>
      </w:r>
      <w:r w:rsidRPr="00881C4A">
        <w:rPr>
          <w:rFonts w:ascii="Arial" w:hAnsi="Arial" w:cs="Arial"/>
        </w:rPr>
        <w:t xml:space="preserve">urizam </w:t>
      </w:r>
      <w:r>
        <w:rPr>
          <w:rFonts w:ascii="Arial" w:hAnsi="Arial" w:cs="Arial"/>
        </w:rPr>
        <w:t xml:space="preserve">je </w:t>
      </w:r>
      <w:r w:rsidRPr="00881C4A">
        <w:rPr>
          <w:rFonts w:ascii="Arial" w:hAnsi="Arial" w:cs="Arial"/>
        </w:rPr>
        <w:t xml:space="preserve">ostvario poslovni prihod u iznosu od 714 milijuna kuna, što je za četiri posto više od prošlogodišnjeg, pri čemu su prihodi od prodaje porasli sedam posto. Operativna dobit iznosila je 130 milijuna kuna, što je 39 posto više od prošlogodišnje dobiti. Vidljivo je da su rast cijena i troškovna efikasnost nadoknadili pad noćenja.     </w:t>
      </w:r>
    </w:p>
    <w:p w:rsidR="00F74E46" w:rsidRDefault="00F74E46" w:rsidP="00F74E46">
      <w:pPr>
        <w:jc w:val="both"/>
        <w:rPr>
          <w:rFonts w:ascii="Arial" w:hAnsi="Arial" w:cs="Arial"/>
        </w:rPr>
      </w:pPr>
    </w:p>
    <w:p w:rsidR="00F74E46" w:rsidRPr="00881C4A" w:rsidRDefault="00F74E46" w:rsidP="00F74E46">
      <w:pPr>
        <w:jc w:val="both"/>
        <w:rPr>
          <w:rFonts w:ascii="Arial" w:hAnsi="Arial" w:cs="Arial"/>
        </w:rPr>
      </w:pPr>
      <w:proofErr w:type="spellStart"/>
      <w:r w:rsidRPr="00881C4A">
        <w:rPr>
          <w:rFonts w:ascii="Arial" w:hAnsi="Arial" w:cs="Arial"/>
        </w:rPr>
        <w:t>Cromaris</w:t>
      </w:r>
      <w:proofErr w:type="spellEnd"/>
      <w:r w:rsidRPr="00881C4A">
        <w:rPr>
          <w:rFonts w:ascii="Arial" w:hAnsi="Arial" w:cs="Arial"/>
        </w:rPr>
        <w:t xml:space="preserve"> je u  2013. godini ostvario brojne aktivnosti u marketinškom, prodajnom i proizvodnom smislu. </w:t>
      </w:r>
      <w:r>
        <w:rPr>
          <w:rFonts w:ascii="Arial" w:hAnsi="Arial" w:cs="Arial"/>
        </w:rPr>
        <w:t>S radom je počela tvrtka</w:t>
      </w:r>
      <w:r w:rsidRPr="00881C4A">
        <w:rPr>
          <w:rFonts w:ascii="Arial" w:hAnsi="Arial" w:cs="Arial"/>
        </w:rPr>
        <w:t xml:space="preserve"> </w:t>
      </w:r>
      <w:proofErr w:type="spellStart"/>
      <w:r w:rsidRPr="00881C4A">
        <w:rPr>
          <w:rFonts w:ascii="Arial" w:hAnsi="Arial" w:cs="Arial"/>
        </w:rPr>
        <w:t>Cromaris</w:t>
      </w:r>
      <w:proofErr w:type="spellEnd"/>
      <w:r w:rsidRPr="00881C4A">
        <w:rPr>
          <w:rFonts w:ascii="Arial" w:hAnsi="Arial" w:cs="Arial"/>
        </w:rPr>
        <w:t xml:space="preserve"> </w:t>
      </w:r>
      <w:proofErr w:type="spellStart"/>
      <w:r w:rsidRPr="00881C4A">
        <w:rPr>
          <w:rFonts w:ascii="Arial" w:hAnsi="Arial" w:cs="Arial"/>
        </w:rPr>
        <w:t>Italia</w:t>
      </w:r>
      <w:proofErr w:type="spellEnd"/>
      <w:r w:rsidRPr="00881C4A">
        <w:rPr>
          <w:rFonts w:ascii="Arial" w:hAnsi="Arial" w:cs="Arial"/>
        </w:rPr>
        <w:t xml:space="preserve"> d.o.o. koja obavlja prodajne i marketinške aktivnosti u Italiji, a nužna je za daljnji rast prodaje na najvećem europskom tržištu orade i brancina. S ulaskom Hrvatske u Europsku uniju ubrzan je logistički proces i brzina dolaska svježe ribe do potrošača. </w:t>
      </w:r>
      <w:proofErr w:type="spellStart"/>
      <w:r w:rsidRPr="00881C4A">
        <w:rPr>
          <w:rFonts w:ascii="Arial" w:hAnsi="Arial" w:cs="Arial"/>
        </w:rPr>
        <w:t>Cromaris</w:t>
      </w:r>
      <w:proofErr w:type="spellEnd"/>
      <w:r w:rsidRPr="00881C4A">
        <w:rPr>
          <w:rFonts w:ascii="Arial" w:hAnsi="Arial" w:cs="Arial"/>
        </w:rPr>
        <w:t xml:space="preserve"> iskorištava svježinu kao funkcionalnu prednost kojom se razlikuje od konkurencije i kao </w:t>
      </w:r>
      <w:r>
        <w:rPr>
          <w:rFonts w:ascii="Arial" w:hAnsi="Arial" w:cs="Arial"/>
        </w:rPr>
        <w:t>važni</w:t>
      </w:r>
      <w:r w:rsidRPr="00881C4A">
        <w:rPr>
          <w:rFonts w:ascii="Arial" w:hAnsi="Arial" w:cs="Arial"/>
        </w:rPr>
        <w:t xml:space="preserve"> element komunikacije. </w:t>
      </w:r>
      <w:proofErr w:type="spellStart"/>
      <w:r w:rsidRPr="00881C4A">
        <w:rPr>
          <w:rFonts w:ascii="Arial" w:hAnsi="Arial" w:cs="Arial"/>
        </w:rPr>
        <w:t>Cromaris</w:t>
      </w:r>
      <w:proofErr w:type="spellEnd"/>
      <w:r w:rsidRPr="00881C4A">
        <w:rPr>
          <w:rFonts w:ascii="Arial" w:hAnsi="Arial" w:cs="Arial"/>
        </w:rPr>
        <w:t xml:space="preserve"> je u Italiji učinio ključni marketinški potez cjenovnim odvajanjem od jeftinije grčke i turske ribe. Tijekom 2013. godine kupljeno je novo uzgajalište kapaciteta tisuću tona te potpuno tehnološki i organizacijski integrirano u tvrtku. Također, pokrenut je projekt potpune rekonstrukcije mr</w:t>
      </w:r>
      <w:r>
        <w:rPr>
          <w:rFonts w:ascii="Arial" w:hAnsi="Arial" w:cs="Arial"/>
        </w:rPr>
        <w:t>j</w:t>
      </w:r>
      <w:r w:rsidRPr="00881C4A">
        <w:rPr>
          <w:rFonts w:ascii="Arial" w:hAnsi="Arial" w:cs="Arial"/>
        </w:rPr>
        <w:t xml:space="preserve">estilišta i sustava </w:t>
      </w:r>
      <w:proofErr w:type="spellStart"/>
      <w:r w:rsidRPr="00881C4A">
        <w:rPr>
          <w:rFonts w:ascii="Arial" w:hAnsi="Arial" w:cs="Arial"/>
        </w:rPr>
        <w:t>predrasta</w:t>
      </w:r>
      <w:proofErr w:type="spellEnd"/>
      <w:r w:rsidRPr="00881C4A">
        <w:rPr>
          <w:rFonts w:ascii="Arial" w:hAnsi="Arial" w:cs="Arial"/>
        </w:rPr>
        <w:t xml:space="preserve">. Time </w:t>
      </w:r>
      <w:proofErr w:type="spellStart"/>
      <w:r w:rsidRPr="00881C4A">
        <w:rPr>
          <w:rFonts w:ascii="Arial" w:hAnsi="Arial" w:cs="Arial"/>
        </w:rPr>
        <w:t>Cromaris</w:t>
      </w:r>
      <w:proofErr w:type="spellEnd"/>
      <w:r w:rsidRPr="00881C4A">
        <w:rPr>
          <w:rFonts w:ascii="Arial" w:hAnsi="Arial" w:cs="Arial"/>
        </w:rPr>
        <w:t xml:space="preserve"> ostaje vertikalno integrirana i tehnološki vrlo napredna tvrtka. Omogućen je brz i kontroliran rast i razvoj, skraćuje se trajanje proizvodnog ciklusa, a time i troškovi proizvodnje. </w:t>
      </w:r>
      <w:proofErr w:type="spellStart"/>
      <w:r w:rsidRPr="00881C4A">
        <w:rPr>
          <w:rFonts w:ascii="Arial" w:hAnsi="Arial" w:cs="Arial"/>
        </w:rPr>
        <w:t>Cromaris</w:t>
      </w:r>
      <w:proofErr w:type="spellEnd"/>
      <w:r w:rsidRPr="00881C4A">
        <w:rPr>
          <w:rFonts w:ascii="Arial" w:hAnsi="Arial" w:cs="Arial"/>
        </w:rPr>
        <w:t xml:space="preserve"> je u 2013. ostvario prodaju od 3773 tone, što predstavlja rast od 38 posto u usporedbi s prethodnom godinom. Izvoz je količinski porastao za 63 posto.</w:t>
      </w:r>
      <w:r w:rsidRPr="00881C4A">
        <w:rPr>
          <w:rFonts w:ascii="Arial" w:hAnsi="Arial" w:cs="Arial"/>
          <w:color w:val="FF0000"/>
        </w:rPr>
        <w:t xml:space="preserve"> </w:t>
      </w:r>
      <w:r w:rsidRPr="00881C4A">
        <w:rPr>
          <w:rFonts w:ascii="Arial" w:hAnsi="Arial" w:cs="Arial"/>
        </w:rPr>
        <w:t xml:space="preserve">Ostvaren je rast cijena od šest posto, poboljšani su parametri preživljavanja za više od deset postotnih bodova. </w:t>
      </w:r>
      <w:r>
        <w:rPr>
          <w:rFonts w:ascii="Arial" w:hAnsi="Arial" w:cs="Arial"/>
        </w:rPr>
        <w:t>No, u</w:t>
      </w:r>
      <w:r w:rsidRPr="00881C4A">
        <w:rPr>
          <w:rFonts w:ascii="Arial" w:hAnsi="Arial" w:cs="Arial"/>
        </w:rPr>
        <w:t xml:space="preserve">lazak u Europsku uniju doveo je do gubitka izravnih subvencija, što je utjecalo na poslovni rezultat za više od 12 milijuna kuna. </w:t>
      </w:r>
      <w:proofErr w:type="spellStart"/>
      <w:r w:rsidRPr="00881C4A">
        <w:rPr>
          <w:rFonts w:ascii="Arial" w:hAnsi="Arial" w:cs="Arial"/>
        </w:rPr>
        <w:t>Cromaris</w:t>
      </w:r>
      <w:proofErr w:type="spellEnd"/>
      <w:r w:rsidRPr="00881C4A">
        <w:rPr>
          <w:rFonts w:ascii="Arial" w:hAnsi="Arial" w:cs="Arial"/>
        </w:rPr>
        <w:t xml:space="preserve"> je u 2013. godini ostvario pozitivan rezultat iz operativnog poslovanja. </w:t>
      </w:r>
    </w:p>
    <w:p w:rsidR="00F74E46" w:rsidRPr="00881C4A" w:rsidRDefault="00F74E46" w:rsidP="00F74E46">
      <w:pPr>
        <w:jc w:val="both"/>
        <w:rPr>
          <w:rFonts w:ascii="Arial" w:hAnsi="Arial" w:cs="Arial"/>
          <w:color w:val="FF0000"/>
        </w:rPr>
      </w:pPr>
    </w:p>
    <w:p w:rsidR="00F74E46" w:rsidRPr="00881C4A" w:rsidRDefault="00F74E46" w:rsidP="00F74E46">
      <w:pPr>
        <w:jc w:val="both"/>
        <w:rPr>
          <w:rFonts w:ascii="Arial" w:hAnsi="Arial" w:cs="Arial"/>
          <w:lang w:bidi="en-US"/>
        </w:rPr>
      </w:pPr>
      <w:r w:rsidRPr="00881C4A">
        <w:rPr>
          <w:rFonts w:ascii="Arial" w:hAnsi="Arial" w:cs="Arial"/>
          <w:lang w:bidi="en-US"/>
        </w:rPr>
        <w:t xml:space="preserve">Jedan od velikih iskoraka koji je </w:t>
      </w:r>
      <w:r>
        <w:rPr>
          <w:rFonts w:ascii="Arial" w:hAnsi="Arial" w:cs="Arial"/>
          <w:lang w:bidi="en-US"/>
        </w:rPr>
        <w:t xml:space="preserve">Adris grupa </w:t>
      </w:r>
      <w:r w:rsidRPr="00881C4A">
        <w:rPr>
          <w:rFonts w:ascii="Arial" w:hAnsi="Arial" w:cs="Arial"/>
          <w:lang w:bidi="en-US"/>
        </w:rPr>
        <w:t>naprav</w:t>
      </w:r>
      <w:r>
        <w:rPr>
          <w:rFonts w:ascii="Arial" w:hAnsi="Arial" w:cs="Arial"/>
          <w:lang w:bidi="en-US"/>
        </w:rPr>
        <w:t>ila</w:t>
      </w:r>
      <w:r w:rsidRPr="00881C4A">
        <w:rPr>
          <w:rFonts w:ascii="Arial" w:hAnsi="Arial" w:cs="Arial"/>
          <w:lang w:bidi="en-US"/>
        </w:rPr>
        <w:t xml:space="preserve"> u protekloj godini je priprema akvizicije Croatia osiguranja, koja je formalno završila u</w:t>
      </w:r>
      <w:r>
        <w:rPr>
          <w:rFonts w:ascii="Arial" w:hAnsi="Arial" w:cs="Arial"/>
          <w:lang w:bidi="en-US"/>
        </w:rPr>
        <w:t xml:space="preserve"> travnju 2014. godine. U</w:t>
      </w:r>
      <w:r w:rsidRPr="00881C4A">
        <w:rPr>
          <w:rFonts w:ascii="Arial" w:hAnsi="Arial" w:cs="Arial"/>
        </w:rPr>
        <w:t>laskom u djelatnost osiguranja</w:t>
      </w:r>
      <w:r>
        <w:rPr>
          <w:rFonts w:ascii="Arial" w:hAnsi="Arial" w:cs="Arial"/>
        </w:rPr>
        <w:t>,</w:t>
      </w:r>
      <w:r w:rsidRPr="00881C4A">
        <w:rPr>
          <w:rFonts w:ascii="Arial" w:hAnsi="Arial" w:cs="Arial"/>
        </w:rPr>
        <w:t xml:space="preserve"> </w:t>
      </w:r>
      <w:r>
        <w:rPr>
          <w:rFonts w:ascii="Arial" w:hAnsi="Arial" w:cs="Arial"/>
        </w:rPr>
        <w:t>Adris divers</w:t>
      </w:r>
      <w:r w:rsidRPr="00881C4A">
        <w:rPr>
          <w:rFonts w:ascii="Arial" w:hAnsi="Arial" w:cs="Arial"/>
        </w:rPr>
        <w:t>ificira</w:t>
      </w:r>
      <w:r>
        <w:rPr>
          <w:rFonts w:ascii="Arial" w:hAnsi="Arial" w:cs="Arial"/>
        </w:rPr>
        <w:t xml:space="preserve"> svoj ulagački portfelj, č</w:t>
      </w:r>
      <w:r w:rsidRPr="00881C4A">
        <w:rPr>
          <w:rFonts w:ascii="Arial" w:hAnsi="Arial" w:cs="Arial"/>
        </w:rPr>
        <w:t xml:space="preserve">ime je započelo strateško restrukturiranje portfelja i definiran </w:t>
      </w:r>
      <w:r w:rsidRPr="00881C4A">
        <w:rPr>
          <w:rFonts w:ascii="Arial" w:hAnsi="Arial" w:cs="Arial"/>
          <w:i/>
        </w:rPr>
        <w:t>novi stup</w:t>
      </w:r>
      <w:r w:rsidRPr="00881C4A">
        <w:rPr>
          <w:rFonts w:ascii="Arial" w:hAnsi="Arial" w:cs="Arial"/>
        </w:rPr>
        <w:t xml:space="preserve"> sustava.   </w:t>
      </w:r>
    </w:p>
    <w:p w:rsidR="004351D7" w:rsidRDefault="004351D7"/>
    <w:sectPr w:rsidR="00435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46"/>
    <w:rsid w:val="004351D7"/>
    <w:rsid w:val="00720A63"/>
    <w:rsid w:val="009751F0"/>
    <w:rsid w:val="00B10A36"/>
    <w:rsid w:val="00F74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4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74E46"/>
    <w:rPr>
      <w:rFonts w:ascii="Tahoma" w:hAnsi="Tahoma" w:cs="Tahoma"/>
      <w:sz w:val="16"/>
      <w:szCs w:val="16"/>
    </w:rPr>
  </w:style>
  <w:style w:type="character" w:customStyle="1" w:styleId="TekstbaloniaChar">
    <w:name w:val="Tekst balončića Char"/>
    <w:basedOn w:val="Zadanifontodlomka"/>
    <w:link w:val="Tekstbalonia"/>
    <w:uiPriority w:val="99"/>
    <w:semiHidden/>
    <w:rsid w:val="00F74E46"/>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4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74E46"/>
    <w:rPr>
      <w:rFonts w:ascii="Tahoma" w:hAnsi="Tahoma" w:cs="Tahoma"/>
      <w:sz w:val="16"/>
      <w:szCs w:val="16"/>
    </w:rPr>
  </w:style>
  <w:style w:type="character" w:customStyle="1" w:styleId="TekstbaloniaChar">
    <w:name w:val="Tekst balončića Char"/>
    <w:basedOn w:val="Zadanifontodlomka"/>
    <w:link w:val="Tekstbalonia"/>
    <w:uiPriority w:val="99"/>
    <w:semiHidden/>
    <w:rsid w:val="00F74E46"/>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Grubić</dc:creator>
  <cp:lastModifiedBy>Kristina Miljavac</cp:lastModifiedBy>
  <cp:revision>2</cp:revision>
  <dcterms:created xsi:type="dcterms:W3CDTF">2014-04-30T13:44:00Z</dcterms:created>
  <dcterms:modified xsi:type="dcterms:W3CDTF">2014-04-30T13:44:00Z</dcterms:modified>
</cp:coreProperties>
</file>