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7755C" w14:textId="77777777" w:rsidR="00E5097F" w:rsidRPr="00E5097F" w:rsidRDefault="00E5097F" w:rsidP="00E5097F">
      <w:pPr>
        <w:spacing w:after="0"/>
        <w:jc w:val="both"/>
        <w:rPr>
          <w:rFonts w:ascii="Arial" w:hAnsi="Arial" w:cs="Arial"/>
          <w:b/>
          <w:bCs/>
          <w:noProof/>
          <w:lang w:eastAsia="hr-HR"/>
        </w:rPr>
      </w:pPr>
      <w:bookmarkStart w:id="0" w:name="_Hlk97725447"/>
      <w:r w:rsidRPr="00E5097F">
        <w:rPr>
          <w:rFonts w:ascii="Arial" w:hAnsi="Arial" w:cs="Arial"/>
          <w:b/>
          <w:bCs/>
          <w:noProof/>
          <w:lang w:eastAsia="hr-HR"/>
        </w:rPr>
        <w:t>MEDIKA d.d.</w:t>
      </w:r>
    </w:p>
    <w:p w14:paraId="0A8E1248" w14:textId="77777777" w:rsidR="00E5097F" w:rsidRPr="00E5097F" w:rsidRDefault="00E5097F" w:rsidP="00E5097F">
      <w:pPr>
        <w:spacing w:after="0"/>
        <w:jc w:val="both"/>
        <w:rPr>
          <w:rFonts w:ascii="Arial" w:hAnsi="Arial" w:cs="Arial"/>
          <w:noProof/>
          <w:lang w:eastAsia="hr-HR"/>
        </w:rPr>
      </w:pPr>
      <w:r w:rsidRPr="00E5097F">
        <w:rPr>
          <w:rFonts w:ascii="Arial" w:hAnsi="Arial" w:cs="Arial"/>
          <w:noProof/>
          <w:lang w:eastAsia="hr-HR"/>
        </w:rPr>
        <w:t>Capraška 1</w:t>
      </w:r>
    </w:p>
    <w:p w14:paraId="07600F0E" w14:textId="77777777" w:rsidR="00E5097F" w:rsidRPr="00E5097F" w:rsidRDefault="00E5097F" w:rsidP="00E5097F">
      <w:pPr>
        <w:spacing w:after="0"/>
        <w:jc w:val="both"/>
        <w:rPr>
          <w:rFonts w:ascii="Arial" w:hAnsi="Arial" w:cs="Arial"/>
          <w:noProof/>
          <w:lang w:eastAsia="hr-HR"/>
        </w:rPr>
      </w:pPr>
      <w:r w:rsidRPr="00E5097F">
        <w:rPr>
          <w:rFonts w:ascii="Arial" w:hAnsi="Arial" w:cs="Arial"/>
          <w:noProof/>
          <w:lang w:eastAsia="hr-HR"/>
        </w:rPr>
        <w:t>10000 Zagreb</w:t>
      </w:r>
    </w:p>
    <w:p w14:paraId="0B2E36B9" w14:textId="77777777" w:rsidR="00E5097F" w:rsidRPr="00E5097F" w:rsidRDefault="00E5097F" w:rsidP="00E5097F">
      <w:pPr>
        <w:spacing w:after="0"/>
        <w:jc w:val="both"/>
        <w:rPr>
          <w:rFonts w:ascii="Arial" w:hAnsi="Arial" w:cs="Arial"/>
          <w:noProof/>
          <w:lang w:eastAsia="hr-HR"/>
        </w:rPr>
      </w:pPr>
    </w:p>
    <w:p w14:paraId="06F61840" w14:textId="77777777" w:rsidR="00E5097F" w:rsidRPr="00E5097F" w:rsidRDefault="00E5097F" w:rsidP="00E5097F">
      <w:pPr>
        <w:spacing w:after="0"/>
        <w:jc w:val="both"/>
        <w:rPr>
          <w:rFonts w:ascii="Arial" w:hAnsi="Arial" w:cs="Arial"/>
          <w:noProof/>
          <w:lang w:eastAsia="hr-HR"/>
        </w:rPr>
      </w:pPr>
      <w:r w:rsidRPr="00E5097F">
        <w:rPr>
          <w:rFonts w:ascii="Arial" w:hAnsi="Arial" w:cs="Arial"/>
          <w:b/>
          <w:bCs/>
          <w:noProof/>
          <w:lang w:eastAsia="hr-HR"/>
        </w:rPr>
        <w:t>Matična država članica:</w:t>
      </w:r>
      <w:r w:rsidRPr="00E5097F">
        <w:rPr>
          <w:rFonts w:ascii="Arial" w:hAnsi="Arial" w:cs="Arial"/>
          <w:noProof/>
          <w:lang w:eastAsia="hr-HR"/>
        </w:rPr>
        <w:t xml:space="preserve"> Hrvatska</w:t>
      </w:r>
    </w:p>
    <w:p w14:paraId="2A0CF5D7" w14:textId="77777777" w:rsidR="00E5097F" w:rsidRPr="00E5097F" w:rsidRDefault="00E5097F" w:rsidP="00E5097F">
      <w:pPr>
        <w:spacing w:after="0" w:line="240" w:lineRule="auto"/>
        <w:jc w:val="both"/>
        <w:rPr>
          <w:rFonts w:ascii="Arial" w:hAnsi="Arial" w:cs="Arial"/>
          <w:noProof/>
          <w:lang w:eastAsia="hr-HR"/>
        </w:rPr>
      </w:pPr>
      <w:r w:rsidRPr="00E5097F">
        <w:rPr>
          <w:rFonts w:ascii="Arial" w:hAnsi="Arial" w:cs="Arial"/>
          <w:b/>
          <w:bCs/>
          <w:noProof/>
          <w:lang w:eastAsia="hr-HR"/>
        </w:rPr>
        <w:t>LEI</w:t>
      </w:r>
      <w:r w:rsidRPr="00E5097F">
        <w:rPr>
          <w:rFonts w:ascii="Arial" w:hAnsi="Arial" w:cs="Arial"/>
          <w:noProof/>
          <w:lang w:eastAsia="hr-HR"/>
        </w:rPr>
        <w:t>: 74780000O0R8ZVGJJO27</w:t>
      </w:r>
    </w:p>
    <w:p w14:paraId="4E40017C" w14:textId="77777777" w:rsidR="00E5097F" w:rsidRPr="00E5097F" w:rsidRDefault="00E5097F" w:rsidP="00E5097F">
      <w:pPr>
        <w:spacing w:after="0"/>
        <w:jc w:val="both"/>
        <w:rPr>
          <w:rFonts w:ascii="Arial" w:hAnsi="Arial" w:cs="Arial"/>
          <w:noProof/>
          <w:lang w:eastAsia="hr-HR"/>
        </w:rPr>
      </w:pPr>
      <w:r w:rsidRPr="00E5097F">
        <w:rPr>
          <w:rFonts w:ascii="Arial" w:hAnsi="Arial" w:cs="Arial"/>
          <w:b/>
          <w:bCs/>
          <w:noProof/>
          <w:lang w:eastAsia="hr-HR"/>
        </w:rPr>
        <w:t>ISIN</w:t>
      </w:r>
      <w:r w:rsidRPr="00E5097F">
        <w:rPr>
          <w:rFonts w:ascii="Arial" w:hAnsi="Arial" w:cs="Arial"/>
          <w:noProof/>
          <w:lang w:eastAsia="hr-HR"/>
        </w:rPr>
        <w:t>: HRMDKARA0000</w:t>
      </w:r>
    </w:p>
    <w:p w14:paraId="0885DDB9" w14:textId="77777777" w:rsidR="00E5097F" w:rsidRPr="00E5097F" w:rsidRDefault="00E5097F" w:rsidP="00E5097F">
      <w:pPr>
        <w:spacing w:after="0"/>
        <w:jc w:val="both"/>
        <w:rPr>
          <w:rFonts w:ascii="Arial" w:hAnsi="Arial" w:cs="Arial"/>
          <w:noProof/>
          <w:lang w:eastAsia="hr-HR"/>
        </w:rPr>
      </w:pPr>
      <w:r w:rsidRPr="00E5097F">
        <w:rPr>
          <w:rFonts w:ascii="Arial" w:hAnsi="Arial" w:cs="Arial"/>
          <w:b/>
          <w:bCs/>
          <w:noProof/>
          <w:lang w:eastAsia="hr-HR"/>
        </w:rPr>
        <w:t>TICKER</w:t>
      </w:r>
      <w:r w:rsidRPr="00E5097F">
        <w:rPr>
          <w:rFonts w:ascii="Arial" w:hAnsi="Arial" w:cs="Arial"/>
          <w:noProof/>
          <w:lang w:eastAsia="hr-HR"/>
        </w:rPr>
        <w:t>: MDKA-R-A</w:t>
      </w:r>
    </w:p>
    <w:p w14:paraId="1297B65C" w14:textId="77777777" w:rsidR="00E5097F" w:rsidRPr="00E5097F" w:rsidRDefault="00E5097F" w:rsidP="00E5097F">
      <w:pPr>
        <w:spacing w:after="0"/>
        <w:jc w:val="both"/>
        <w:rPr>
          <w:rFonts w:ascii="Arial" w:hAnsi="Arial" w:cs="Arial"/>
        </w:rPr>
      </w:pPr>
      <w:r w:rsidRPr="00E5097F">
        <w:rPr>
          <w:rFonts w:ascii="Arial" w:hAnsi="Arial" w:cs="Arial"/>
          <w:b/>
          <w:bCs/>
          <w:noProof/>
          <w:lang w:eastAsia="hr-HR"/>
        </w:rPr>
        <w:t>SEGMENT UREĐENOG TRŽIŠTA:</w:t>
      </w:r>
      <w:r w:rsidRPr="00E5097F">
        <w:rPr>
          <w:rFonts w:ascii="Arial" w:hAnsi="Arial" w:cs="Arial"/>
          <w:noProof/>
          <w:lang w:eastAsia="hr-HR"/>
        </w:rPr>
        <w:t xml:space="preserve"> Zagrebačka burza – Službeno tržište</w:t>
      </w:r>
    </w:p>
    <w:p w14:paraId="7C937B20" w14:textId="6AA55510" w:rsidR="00E5097F" w:rsidRDefault="00E5097F" w:rsidP="00E5097F">
      <w:pPr>
        <w:jc w:val="both"/>
        <w:rPr>
          <w:rFonts w:ascii="Arial" w:hAnsi="Arial" w:cs="Arial"/>
        </w:rPr>
      </w:pPr>
    </w:p>
    <w:p w14:paraId="63BD2FA3" w14:textId="43F9CBBE" w:rsidR="00E5097F" w:rsidRPr="00E5097F" w:rsidRDefault="00E5097F" w:rsidP="00E5097F">
      <w:pPr>
        <w:jc w:val="both"/>
        <w:rPr>
          <w:rFonts w:ascii="Arial" w:hAnsi="Arial" w:cs="Arial"/>
          <w:u w:val="single"/>
        </w:rPr>
      </w:pPr>
      <w:r w:rsidRPr="00E5097F">
        <w:rPr>
          <w:rFonts w:ascii="Arial" w:hAnsi="Arial" w:cs="Arial"/>
          <w:u w:val="single"/>
        </w:rPr>
        <w:t>Glavna skupština – Obavijesti o sazivu, protuprijedlozi i odluke</w:t>
      </w:r>
    </w:p>
    <w:p w14:paraId="674B5764" w14:textId="77777777" w:rsidR="006C7C9E" w:rsidRDefault="006C7C9E" w:rsidP="006C7C9E">
      <w:pPr>
        <w:jc w:val="both"/>
        <w:rPr>
          <w:rFonts w:ascii="Tahoma" w:hAnsi="Tahoma" w:cs="Tahoma"/>
        </w:rPr>
      </w:pPr>
    </w:p>
    <w:p w14:paraId="37AD8328" w14:textId="7B04194B" w:rsidR="006C7C9E" w:rsidRPr="005A7666" w:rsidRDefault="006C7C9E" w:rsidP="006C7C9E">
      <w:pPr>
        <w:jc w:val="both"/>
        <w:rPr>
          <w:rFonts w:ascii="Tahoma" w:hAnsi="Tahoma" w:cs="Tahoma"/>
        </w:rPr>
      </w:pPr>
      <w:r w:rsidRPr="005A7666">
        <w:rPr>
          <w:rFonts w:ascii="Tahoma" w:hAnsi="Tahoma" w:cs="Tahoma"/>
        </w:rPr>
        <w:t xml:space="preserve">U skladu s odredbama članka 278. st. 1. i 2.  Zakona o trgovačkim društvima ( Narodne novine br. 111/93, 34/99, 121/99, 52/00, 118/03, 107/07, 146/08, 137/09, 125/11, 111/12, 68/13, 110/15 i 40/19, 34/22,114/22, 18/23) Uprava Medike, dioničkog društva za trgovinu lijekovima i sanitetskim materijalom, Zagreb, Capraška 1 (dalje u tekstu: “Društvo”) donijela je odluku o sazivanju glavne skupštine koja sadržava ovdje preneseni dnevni red. Uprava objavljuje  </w:t>
      </w:r>
    </w:p>
    <w:p w14:paraId="4C3852B3" w14:textId="77777777" w:rsidR="006C7C9E" w:rsidRPr="005A7666" w:rsidRDefault="006C7C9E" w:rsidP="006C7C9E">
      <w:pPr>
        <w:jc w:val="center"/>
        <w:rPr>
          <w:rFonts w:ascii="Tahoma" w:hAnsi="Tahoma" w:cs="Tahoma"/>
          <w:b/>
          <w:sz w:val="32"/>
          <w:szCs w:val="32"/>
        </w:rPr>
      </w:pPr>
      <w:r w:rsidRPr="005A7666">
        <w:rPr>
          <w:rFonts w:ascii="Tahoma" w:hAnsi="Tahoma" w:cs="Tahoma"/>
          <w:b/>
          <w:sz w:val="32"/>
          <w:szCs w:val="32"/>
        </w:rPr>
        <w:t>P O Z I V</w:t>
      </w:r>
    </w:p>
    <w:p w14:paraId="27C97538" w14:textId="77777777" w:rsidR="006C7C9E" w:rsidRPr="005A7666" w:rsidRDefault="006C7C9E" w:rsidP="006C7C9E">
      <w:pPr>
        <w:jc w:val="both"/>
        <w:rPr>
          <w:rFonts w:ascii="Tahoma" w:hAnsi="Tahoma" w:cs="Tahoma"/>
          <w:b/>
        </w:rPr>
      </w:pPr>
      <w:r w:rsidRPr="005A7666">
        <w:rPr>
          <w:rFonts w:ascii="Tahoma" w:hAnsi="Tahoma" w:cs="Tahoma"/>
        </w:rPr>
        <w:t>na redovnu godišnju Glavnu skupštinu Medike d.d. za trgovinu lijekovima i sanitetskim materijalom, Zagreb, Capraška 1.</w:t>
      </w:r>
    </w:p>
    <w:p w14:paraId="76A2B72A" w14:textId="77777777" w:rsidR="006C7C9E" w:rsidRPr="005A7666" w:rsidRDefault="006C7C9E" w:rsidP="006C7C9E">
      <w:pPr>
        <w:jc w:val="both"/>
        <w:rPr>
          <w:rFonts w:ascii="Tahoma" w:hAnsi="Tahoma" w:cs="Tahoma"/>
        </w:rPr>
      </w:pPr>
      <w:r w:rsidRPr="005A7666">
        <w:rPr>
          <w:rFonts w:ascii="Tahoma" w:hAnsi="Tahoma" w:cs="Tahoma"/>
        </w:rPr>
        <w:t>Redovna godišnja Glavna skupština održat će se u Zagrebu, dana  02. 05. 2023. godine, s početkom u 12,00 sati u poslovnim prostorijama Medike d.d. u Zagrebu, Capraška 1, dvorana I. kat.</w:t>
      </w:r>
    </w:p>
    <w:p w14:paraId="5B59AD95" w14:textId="77777777" w:rsidR="006C7C9E" w:rsidRPr="005A7666" w:rsidRDefault="006C7C9E" w:rsidP="006C7C9E">
      <w:pPr>
        <w:jc w:val="both"/>
        <w:rPr>
          <w:rFonts w:ascii="Tahoma" w:hAnsi="Tahoma" w:cs="Tahoma"/>
        </w:rPr>
      </w:pPr>
      <w:r w:rsidRPr="005A7666">
        <w:rPr>
          <w:rFonts w:ascii="Tahoma" w:hAnsi="Tahoma" w:cs="Tahoma"/>
        </w:rPr>
        <w:t>Za redovnu godišnju Glavnu skupštinu predlaže se slijedeći:</w:t>
      </w:r>
    </w:p>
    <w:p w14:paraId="40F068EB" w14:textId="77777777" w:rsidR="002548FD" w:rsidRPr="00E5097F" w:rsidRDefault="002548FD" w:rsidP="00E5097F">
      <w:pPr>
        <w:jc w:val="both"/>
        <w:rPr>
          <w:rFonts w:ascii="Arial" w:hAnsi="Arial" w:cs="Arial"/>
        </w:rPr>
      </w:pPr>
      <w:r w:rsidRPr="00E5097F">
        <w:rPr>
          <w:rFonts w:ascii="Arial" w:hAnsi="Arial" w:cs="Arial"/>
        </w:rPr>
        <w:t>Dnevni red:</w:t>
      </w:r>
    </w:p>
    <w:p w14:paraId="61F5D670" w14:textId="77777777" w:rsidR="002548FD" w:rsidRPr="00E5097F" w:rsidRDefault="002548FD" w:rsidP="00E5097F">
      <w:pPr>
        <w:pStyle w:val="ListParagraph"/>
        <w:numPr>
          <w:ilvl w:val="0"/>
          <w:numId w:val="2"/>
        </w:numPr>
        <w:spacing w:before="240" w:after="40"/>
        <w:jc w:val="both"/>
        <w:rPr>
          <w:rFonts w:ascii="Arial" w:hAnsi="Arial" w:cs="Arial"/>
          <w:sz w:val="22"/>
          <w:szCs w:val="22"/>
        </w:rPr>
      </w:pPr>
      <w:r w:rsidRPr="00E5097F">
        <w:rPr>
          <w:rFonts w:ascii="Arial" w:hAnsi="Arial" w:cs="Arial"/>
          <w:color w:val="000000"/>
          <w:sz w:val="22"/>
          <w:szCs w:val="22"/>
          <w:lang w:val="hr-HR" w:eastAsia="hr-HR"/>
        </w:rPr>
        <w:t>Otvaranje</w:t>
      </w:r>
      <w:r w:rsidRPr="00E5097F">
        <w:rPr>
          <w:rFonts w:ascii="Arial" w:hAnsi="Arial" w:cs="Arial"/>
          <w:color w:val="000000"/>
          <w:sz w:val="22"/>
          <w:szCs w:val="22"/>
          <w:lang w:eastAsia="hr-HR"/>
        </w:rPr>
        <w:t xml:space="preserve"> </w:t>
      </w:r>
      <w:r w:rsidRPr="00E5097F">
        <w:rPr>
          <w:rFonts w:ascii="Arial" w:hAnsi="Arial" w:cs="Arial"/>
          <w:color w:val="000000"/>
          <w:sz w:val="22"/>
          <w:szCs w:val="22"/>
          <w:lang w:val="hr-HR" w:eastAsia="hr-HR"/>
        </w:rPr>
        <w:t>Glavne</w:t>
      </w:r>
      <w:r w:rsidRPr="00E5097F">
        <w:rPr>
          <w:rFonts w:ascii="Arial" w:hAnsi="Arial" w:cs="Arial"/>
          <w:color w:val="000000"/>
          <w:sz w:val="22"/>
          <w:szCs w:val="22"/>
          <w:lang w:eastAsia="hr-HR"/>
        </w:rPr>
        <w:t xml:space="preserve"> skupštine Društva i utvrđivanje broja nazočnih i zastupljenih dioničara</w:t>
      </w:r>
    </w:p>
    <w:p w14:paraId="2F306313" w14:textId="77777777" w:rsidR="002548FD" w:rsidRPr="00E5097F" w:rsidRDefault="002548FD" w:rsidP="00E5097F">
      <w:pPr>
        <w:spacing w:after="0" w:line="240" w:lineRule="auto"/>
        <w:ind w:left="360"/>
        <w:jc w:val="both"/>
        <w:rPr>
          <w:rFonts w:ascii="Arial" w:eastAsia="Times New Roman" w:hAnsi="Arial" w:cs="Arial"/>
          <w:color w:val="000000"/>
          <w:lang w:eastAsia="hr-HR"/>
        </w:rPr>
      </w:pPr>
      <w:r w:rsidRPr="00E5097F">
        <w:rPr>
          <w:rFonts w:ascii="Arial" w:eastAsia="Times New Roman" w:hAnsi="Arial" w:cs="Arial"/>
          <w:color w:val="000000"/>
          <w:lang w:eastAsia="hr-HR"/>
        </w:rPr>
        <w:t>2. Razmatranje godišnjih financijskih  izvješća za 2022. godinu, kako su ih utvrdili uprava i Nadzorni odbor, razmatranje izvješća revizora Društva, izvješća Uprave o stanju Društva, te izvješća Nadzornog odbora</w:t>
      </w:r>
    </w:p>
    <w:p w14:paraId="6E55A851" w14:textId="77777777" w:rsidR="002548FD" w:rsidRPr="00E5097F" w:rsidRDefault="002548FD" w:rsidP="00E5097F">
      <w:pPr>
        <w:spacing w:after="0" w:line="240" w:lineRule="auto"/>
        <w:ind w:left="360"/>
        <w:jc w:val="both"/>
        <w:rPr>
          <w:rFonts w:ascii="Arial" w:eastAsia="Times New Roman" w:hAnsi="Arial" w:cs="Arial"/>
          <w:color w:val="000000"/>
          <w:lang w:eastAsia="hr-HR"/>
        </w:rPr>
      </w:pPr>
      <w:r w:rsidRPr="00E5097F">
        <w:rPr>
          <w:rFonts w:ascii="Arial" w:eastAsia="Times New Roman" w:hAnsi="Arial" w:cs="Arial"/>
          <w:color w:val="000000"/>
          <w:lang w:eastAsia="hr-HR"/>
        </w:rPr>
        <w:t>3. Donošenje odluke o uporabi dobiti</w:t>
      </w:r>
    </w:p>
    <w:p w14:paraId="67271227" w14:textId="77777777" w:rsidR="002548FD" w:rsidRPr="00E5097F" w:rsidRDefault="002548FD" w:rsidP="00E5097F">
      <w:pPr>
        <w:spacing w:after="0" w:line="240" w:lineRule="auto"/>
        <w:ind w:left="360"/>
        <w:jc w:val="both"/>
        <w:rPr>
          <w:rFonts w:ascii="Arial" w:eastAsia="Times New Roman" w:hAnsi="Arial" w:cs="Arial"/>
          <w:lang w:eastAsia="hr-HR"/>
        </w:rPr>
      </w:pPr>
      <w:r w:rsidRPr="00E5097F">
        <w:rPr>
          <w:rFonts w:ascii="Arial" w:eastAsia="Times New Roman" w:hAnsi="Arial" w:cs="Arial"/>
          <w:lang w:eastAsia="hr-HR"/>
        </w:rPr>
        <w:t>4. Donošenje odluke o davanju razrješnice Upravi</w:t>
      </w:r>
    </w:p>
    <w:p w14:paraId="60F03D34" w14:textId="77777777" w:rsidR="002548FD" w:rsidRPr="00E5097F" w:rsidRDefault="002548FD" w:rsidP="00E5097F">
      <w:pPr>
        <w:spacing w:after="0" w:line="240" w:lineRule="auto"/>
        <w:ind w:left="360"/>
        <w:jc w:val="both"/>
        <w:rPr>
          <w:rFonts w:ascii="Arial" w:eastAsia="Times New Roman" w:hAnsi="Arial" w:cs="Arial"/>
          <w:lang w:eastAsia="hr-HR"/>
        </w:rPr>
      </w:pPr>
      <w:r w:rsidRPr="00E5097F">
        <w:rPr>
          <w:rFonts w:ascii="Arial" w:eastAsia="Times New Roman" w:hAnsi="Arial" w:cs="Arial"/>
          <w:lang w:eastAsia="hr-HR"/>
        </w:rPr>
        <w:t>5. Donošenje odluke o davanju razrješnice Nadzornom odboru</w:t>
      </w:r>
    </w:p>
    <w:p w14:paraId="7B68E853" w14:textId="77777777" w:rsidR="002548FD" w:rsidRPr="00E5097F" w:rsidRDefault="002548FD" w:rsidP="00E5097F">
      <w:pPr>
        <w:spacing w:after="0" w:line="240" w:lineRule="auto"/>
        <w:ind w:left="360"/>
        <w:jc w:val="both"/>
        <w:rPr>
          <w:rFonts w:ascii="Arial" w:eastAsia="Times New Roman" w:hAnsi="Arial" w:cs="Arial"/>
          <w:lang w:eastAsia="hr-HR"/>
        </w:rPr>
      </w:pPr>
      <w:r w:rsidRPr="00E5097F">
        <w:rPr>
          <w:rFonts w:ascii="Arial" w:eastAsia="Times New Roman" w:hAnsi="Arial" w:cs="Arial"/>
          <w:lang w:eastAsia="hr-HR"/>
        </w:rPr>
        <w:t>6. Izvješće o primitcima za 2022. godinu</w:t>
      </w:r>
    </w:p>
    <w:p w14:paraId="02A5C2B3" w14:textId="77777777" w:rsidR="002548FD" w:rsidRPr="00E5097F" w:rsidRDefault="002548FD" w:rsidP="00E5097F">
      <w:pPr>
        <w:spacing w:after="0" w:line="240" w:lineRule="auto"/>
        <w:ind w:left="360"/>
        <w:jc w:val="both"/>
        <w:rPr>
          <w:rFonts w:ascii="Arial" w:hAnsi="Arial" w:cs="Arial"/>
          <w:color w:val="444444"/>
        </w:rPr>
      </w:pPr>
      <w:r w:rsidRPr="00E5097F">
        <w:rPr>
          <w:rFonts w:ascii="Arial" w:eastAsia="Times New Roman" w:hAnsi="Arial" w:cs="Arial"/>
          <w:lang w:eastAsia="hr-HR"/>
        </w:rPr>
        <w:t xml:space="preserve">7. Donošenje odluke </w:t>
      </w:r>
      <w:r w:rsidRPr="00E5097F">
        <w:rPr>
          <w:rFonts w:ascii="Arial" w:hAnsi="Arial" w:cs="Arial"/>
          <w:lang w:eastAsia="hr-HR"/>
        </w:rPr>
        <w:t xml:space="preserve">o </w:t>
      </w:r>
      <w:r w:rsidRPr="00E5097F">
        <w:rPr>
          <w:rFonts w:ascii="Arial" w:hAnsi="Arial" w:cs="Arial"/>
          <w:color w:val="444444"/>
        </w:rPr>
        <w:t>usklađenju temeljnog kapitala i dionica povećanjem  temeljnog kapitala</w:t>
      </w:r>
    </w:p>
    <w:p w14:paraId="2C2AFAF6" w14:textId="77777777" w:rsidR="002548FD" w:rsidRPr="00E5097F" w:rsidRDefault="002548FD" w:rsidP="00E5097F">
      <w:pPr>
        <w:spacing w:after="0" w:line="240" w:lineRule="auto"/>
        <w:ind w:left="360"/>
        <w:jc w:val="both"/>
        <w:rPr>
          <w:rFonts w:ascii="Arial" w:hAnsi="Arial" w:cs="Arial"/>
        </w:rPr>
      </w:pPr>
      <w:r w:rsidRPr="00E5097F">
        <w:rPr>
          <w:rFonts w:ascii="Arial" w:eastAsia="Times New Roman" w:hAnsi="Arial" w:cs="Arial"/>
          <w:lang w:eastAsia="hr-HR"/>
        </w:rPr>
        <w:t xml:space="preserve">8. </w:t>
      </w:r>
      <w:r w:rsidRPr="00E5097F">
        <w:rPr>
          <w:rFonts w:ascii="Arial" w:hAnsi="Arial" w:cs="Arial"/>
        </w:rPr>
        <w:t xml:space="preserve">Donošenje odluke o izmjeni i dopuni Statuta Medike d.d. te utvrđenje pročišćenog teksta Statuta </w:t>
      </w:r>
    </w:p>
    <w:p w14:paraId="07EA701C" w14:textId="77777777" w:rsidR="002548FD" w:rsidRPr="00E5097F" w:rsidRDefault="002548FD" w:rsidP="00E5097F">
      <w:pPr>
        <w:spacing w:after="0" w:line="240" w:lineRule="auto"/>
        <w:ind w:left="360"/>
        <w:jc w:val="both"/>
        <w:rPr>
          <w:rFonts w:ascii="Arial" w:hAnsi="Arial" w:cs="Arial"/>
        </w:rPr>
      </w:pPr>
      <w:r w:rsidRPr="00E5097F">
        <w:rPr>
          <w:rFonts w:ascii="Arial" w:hAnsi="Arial" w:cs="Arial"/>
        </w:rPr>
        <w:t>9. Izbor članova Nadzornog odbora</w:t>
      </w:r>
    </w:p>
    <w:p w14:paraId="47DBAA41" w14:textId="77777777" w:rsidR="002548FD" w:rsidRPr="00E5097F" w:rsidRDefault="002548FD" w:rsidP="00E5097F">
      <w:pPr>
        <w:spacing w:after="40"/>
        <w:ind w:left="360"/>
        <w:jc w:val="both"/>
        <w:rPr>
          <w:rFonts w:ascii="Arial" w:hAnsi="Arial" w:cs="Arial"/>
        </w:rPr>
      </w:pPr>
      <w:r w:rsidRPr="00E5097F">
        <w:rPr>
          <w:rFonts w:ascii="Arial" w:hAnsi="Arial" w:cs="Arial"/>
        </w:rPr>
        <w:t>10. Izbor revizora Društva za 2023. god.</w:t>
      </w:r>
    </w:p>
    <w:p w14:paraId="511F4F69" w14:textId="77777777" w:rsidR="002548FD" w:rsidRPr="00E5097F" w:rsidRDefault="002548FD" w:rsidP="00E5097F">
      <w:pPr>
        <w:jc w:val="both"/>
        <w:rPr>
          <w:rFonts w:ascii="Arial" w:hAnsi="Arial" w:cs="Arial"/>
          <w:b/>
        </w:rPr>
      </w:pPr>
    </w:p>
    <w:p w14:paraId="39365A25" w14:textId="77777777" w:rsidR="002548FD" w:rsidRPr="00E5097F" w:rsidRDefault="002548FD" w:rsidP="00E5097F">
      <w:pPr>
        <w:spacing w:line="240" w:lineRule="auto"/>
        <w:jc w:val="both"/>
        <w:rPr>
          <w:rFonts w:ascii="Arial" w:hAnsi="Arial" w:cs="Arial"/>
          <w:b/>
        </w:rPr>
      </w:pPr>
      <w:r w:rsidRPr="00E5097F">
        <w:rPr>
          <w:rFonts w:ascii="Arial" w:hAnsi="Arial" w:cs="Arial"/>
          <w:b/>
        </w:rPr>
        <w:lastRenderedPageBreak/>
        <w:t>Prijedlozi odluka:</w:t>
      </w:r>
    </w:p>
    <w:p w14:paraId="752CFF9A" w14:textId="77777777" w:rsidR="002548FD" w:rsidRPr="00E5097F" w:rsidRDefault="002548FD" w:rsidP="00E5097F">
      <w:pPr>
        <w:spacing w:line="240" w:lineRule="auto"/>
        <w:ind w:left="360"/>
        <w:jc w:val="both"/>
        <w:rPr>
          <w:rFonts w:ascii="Arial" w:hAnsi="Arial" w:cs="Arial"/>
        </w:rPr>
      </w:pPr>
      <w:r w:rsidRPr="00E5097F">
        <w:rPr>
          <w:rFonts w:ascii="Arial" w:hAnsi="Arial" w:cs="Arial"/>
          <w:b/>
        </w:rPr>
        <w:t xml:space="preserve">Ad 3) </w:t>
      </w:r>
      <w:r w:rsidRPr="00E5097F">
        <w:rPr>
          <w:rFonts w:ascii="Arial" w:hAnsi="Arial" w:cs="Arial"/>
        </w:rPr>
        <w:t>Uprava i Nadzorni odbor predlažu Glavnoj skupštini donošenje slijedeće odluke:</w:t>
      </w:r>
    </w:p>
    <w:p w14:paraId="5A569FB2" w14:textId="77777777" w:rsidR="002548FD" w:rsidRPr="00E5097F" w:rsidRDefault="002548FD" w:rsidP="00E5097F">
      <w:pPr>
        <w:spacing w:line="240" w:lineRule="auto"/>
        <w:ind w:left="360"/>
        <w:jc w:val="both"/>
        <w:rPr>
          <w:rFonts w:ascii="Arial" w:hAnsi="Arial" w:cs="Arial"/>
        </w:rPr>
      </w:pPr>
      <w:r w:rsidRPr="00E5097F">
        <w:rPr>
          <w:rFonts w:ascii="Arial" w:hAnsi="Arial" w:cs="Arial"/>
        </w:rPr>
        <w:t xml:space="preserve">Cjelokupna neto dobit Društva u iznosu 89.137.022,17 kn/ 11.830.515,92 EUR, rasporedit će se u zadržanu dobit. </w:t>
      </w:r>
    </w:p>
    <w:p w14:paraId="4839471B" w14:textId="77777777" w:rsidR="002548FD" w:rsidRPr="00E5097F" w:rsidRDefault="002548FD" w:rsidP="00E5097F">
      <w:pPr>
        <w:spacing w:after="0" w:line="240" w:lineRule="auto"/>
        <w:ind w:left="360"/>
        <w:jc w:val="both"/>
        <w:rPr>
          <w:rFonts w:ascii="Arial" w:hAnsi="Arial" w:cs="Arial"/>
        </w:rPr>
      </w:pPr>
      <w:r w:rsidRPr="00E5097F">
        <w:rPr>
          <w:rFonts w:ascii="Arial" w:hAnsi="Arial" w:cs="Arial"/>
          <w:b/>
        </w:rPr>
        <w:t>Ad 4)</w:t>
      </w:r>
      <w:r w:rsidRPr="00E5097F">
        <w:rPr>
          <w:rFonts w:ascii="Arial" w:hAnsi="Arial" w:cs="Arial"/>
        </w:rPr>
        <w:tab/>
        <w:t>Uprava i Nadzorni odbor predlažu Glavnoj skupštini donošenje slijedeće odluke:</w:t>
      </w:r>
    </w:p>
    <w:p w14:paraId="5869AFAC" w14:textId="77777777" w:rsidR="002548FD" w:rsidRPr="00E5097F" w:rsidRDefault="002548FD" w:rsidP="00E5097F">
      <w:pPr>
        <w:spacing w:line="240" w:lineRule="auto"/>
        <w:ind w:left="360"/>
        <w:jc w:val="both"/>
        <w:rPr>
          <w:rFonts w:ascii="Arial" w:hAnsi="Arial" w:cs="Arial"/>
        </w:rPr>
      </w:pPr>
      <w:r w:rsidRPr="00E5097F">
        <w:rPr>
          <w:rFonts w:ascii="Arial" w:hAnsi="Arial" w:cs="Arial"/>
        </w:rPr>
        <w:t>Predsjedniku i članovima Uprave se daje razrješnica kojom se odobrava njihov rad  u 2022. godini.</w:t>
      </w:r>
    </w:p>
    <w:p w14:paraId="698543A8" w14:textId="77777777" w:rsidR="002548FD" w:rsidRPr="00E5097F" w:rsidRDefault="002548FD" w:rsidP="00E5097F">
      <w:pPr>
        <w:spacing w:after="0" w:line="240" w:lineRule="auto"/>
        <w:ind w:left="360"/>
        <w:jc w:val="both"/>
        <w:rPr>
          <w:rFonts w:ascii="Arial" w:hAnsi="Arial" w:cs="Arial"/>
        </w:rPr>
      </w:pPr>
      <w:r w:rsidRPr="00E5097F">
        <w:rPr>
          <w:rFonts w:ascii="Arial" w:hAnsi="Arial" w:cs="Arial"/>
          <w:b/>
          <w:bCs/>
        </w:rPr>
        <w:t>Ad 5)</w:t>
      </w:r>
      <w:r w:rsidRPr="00E5097F">
        <w:rPr>
          <w:rFonts w:ascii="Arial" w:hAnsi="Arial" w:cs="Arial"/>
        </w:rPr>
        <w:tab/>
        <w:t>Uprava i Nadzorni odbor predlažu Glavnoj skupštini donošenje slijedeće odluke:</w:t>
      </w:r>
    </w:p>
    <w:p w14:paraId="00CE0201" w14:textId="50648EFD" w:rsidR="00E5097F" w:rsidRDefault="002548FD" w:rsidP="00E5097F">
      <w:pPr>
        <w:spacing w:line="240" w:lineRule="auto"/>
        <w:ind w:left="360"/>
        <w:jc w:val="both"/>
        <w:rPr>
          <w:rFonts w:ascii="Arial" w:hAnsi="Arial" w:cs="Arial"/>
          <w:b/>
          <w:bCs/>
        </w:rPr>
      </w:pPr>
      <w:r w:rsidRPr="00E5097F">
        <w:rPr>
          <w:rFonts w:ascii="Arial" w:hAnsi="Arial" w:cs="Arial"/>
        </w:rPr>
        <w:t>Predsjedniku i članovima Nadzornog odbora daje se razrješnica kojom se odobrava njihov rad u 2022. godini.</w:t>
      </w:r>
    </w:p>
    <w:p w14:paraId="58314C35" w14:textId="70F84DCF" w:rsidR="002548FD" w:rsidRPr="00E5097F" w:rsidRDefault="002548FD" w:rsidP="00E5097F">
      <w:pPr>
        <w:spacing w:after="0" w:line="240" w:lineRule="auto"/>
        <w:ind w:left="360"/>
        <w:jc w:val="both"/>
        <w:rPr>
          <w:rFonts w:ascii="Arial" w:hAnsi="Arial" w:cs="Arial"/>
        </w:rPr>
      </w:pPr>
      <w:r w:rsidRPr="00E5097F">
        <w:rPr>
          <w:rFonts w:ascii="Arial" w:hAnsi="Arial" w:cs="Arial"/>
          <w:b/>
          <w:bCs/>
        </w:rPr>
        <w:t>Ad 6)</w:t>
      </w:r>
      <w:r w:rsidRPr="00E5097F">
        <w:rPr>
          <w:rFonts w:ascii="Arial" w:hAnsi="Arial" w:cs="Arial"/>
        </w:rPr>
        <w:tab/>
        <w:t>Uprava i Nadzorni odbor predlažu Glavnoj skupštini donošenje slijedeće odluke:</w:t>
      </w:r>
    </w:p>
    <w:p w14:paraId="7645606C" w14:textId="77777777" w:rsidR="002548FD" w:rsidRPr="00E5097F" w:rsidRDefault="002548FD" w:rsidP="00E5097F">
      <w:pPr>
        <w:spacing w:line="240" w:lineRule="auto"/>
        <w:ind w:left="360"/>
        <w:jc w:val="both"/>
        <w:rPr>
          <w:rFonts w:ascii="Arial" w:hAnsi="Arial" w:cs="Arial"/>
        </w:rPr>
      </w:pPr>
      <w:r w:rsidRPr="00E5097F">
        <w:rPr>
          <w:rFonts w:ascii="Arial" w:hAnsi="Arial" w:cs="Arial"/>
        </w:rPr>
        <w:t>Odobravaju  se utvrđena i revidirana izvješća o primitcima  za 2022. godinu.</w:t>
      </w:r>
    </w:p>
    <w:p w14:paraId="5E9100E6" w14:textId="77777777" w:rsidR="002548FD" w:rsidRPr="00E5097F" w:rsidRDefault="002548FD" w:rsidP="00E5097F">
      <w:pPr>
        <w:spacing w:line="240" w:lineRule="auto"/>
        <w:ind w:left="360"/>
        <w:jc w:val="both"/>
        <w:rPr>
          <w:rFonts w:ascii="Arial" w:hAnsi="Arial" w:cs="Arial"/>
        </w:rPr>
      </w:pPr>
      <w:r w:rsidRPr="00E5097F">
        <w:rPr>
          <w:rFonts w:ascii="Arial" w:hAnsi="Arial" w:cs="Arial"/>
          <w:b/>
          <w:bCs/>
        </w:rPr>
        <w:t>Ad 7)</w:t>
      </w:r>
      <w:r w:rsidRPr="00E5097F">
        <w:rPr>
          <w:rFonts w:ascii="Arial" w:hAnsi="Arial" w:cs="Arial"/>
          <w:b/>
        </w:rPr>
        <w:t xml:space="preserve"> </w:t>
      </w:r>
      <w:r w:rsidRPr="00E5097F">
        <w:rPr>
          <w:rFonts w:ascii="Arial" w:hAnsi="Arial" w:cs="Arial"/>
        </w:rPr>
        <w:t xml:space="preserve"> </w:t>
      </w:r>
      <w:r w:rsidRPr="00E5097F">
        <w:rPr>
          <w:rFonts w:ascii="Arial" w:hAnsi="Arial" w:cs="Arial"/>
          <w:b/>
        </w:rPr>
        <w:t xml:space="preserve"> </w:t>
      </w:r>
      <w:r w:rsidRPr="00E5097F">
        <w:rPr>
          <w:rFonts w:ascii="Arial" w:hAnsi="Arial" w:cs="Arial"/>
        </w:rPr>
        <w:t>Uprava i Nadzorni odbor predlažu Glavnoj skupštini donošenje slijedeće odluke:</w:t>
      </w:r>
    </w:p>
    <w:p w14:paraId="7BDC6685" w14:textId="5DD7F45A" w:rsidR="002548FD" w:rsidRPr="00E5097F" w:rsidRDefault="002548FD" w:rsidP="00E5097F">
      <w:pPr>
        <w:pStyle w:val="text-clanka-warnock-pro"/>
        <w:jc w:val="both"/>
        <w:rPr>
          <w:rFonts w:ascii="Arial" w:hAnsi="Arial" w:cs="Arial"/>
          <w:sz w:val="22"/>
          <w:szCs w:val="22"/>
        </w:rPr>
      </w:pPr>
      <w:r w:rsidRPr="00E5097F">
        <w:rPr>
          <w:rFonts w:ascii="Arial" w:hAnsi="Arial" w:cs="Arial"/>
          <w:sz w:val="22"/>
          <w:szCs w:val="22"/>
        </w:rPr>
        <w:t xml:space="preserve">Na temelju članka 14. Zakona o uvođenju eura kao službene valute u Republici Hrvatskoj,  te  čl. 163. St. 2.   Zakona o trgovačkim društvima (Narodne novine br. br. 111/93, 34/99, 121/99, 52/00, 118/03, 107/07, 146/08, 137/09, 125/11, 111/12, 68/13, 110/15 i 40/19, 34/22,114/22, 18/23) Glavna skupština Medike d.d. je dana 02.05.2023. godine donijela slijedeću </w:t>
      </w:r>
    </w:p>
    <w:p w14:paraId="5155FCE5" w14:textId="77777777" w:rsidR="002548FD" w:rsidRPr="00E5097F" w:rsidRDefault="002548FD" w:rsidP="00E5097F">
      <w:pPr>
        <w:pStyle w:val="text-clanka-warnock-pro"/>
        <w:jc w:val="both"/>
        <w:rPr>
          <w:rFonts w:ascii="Arial" w:hAnsi="Arial" w:cs="Arial"/>
          <w:sz w:val="22"/>
          <w:szCs w:val="22"/>
        </w:rPr>
      </w:pPr>
      <w:r w:rsidRPr="00E5097F">
        <w:rPr>
          <w:rFonts w:ascii="Arial" w:hAnsi="Arial" w:cs="Arial"/>
          <w:sz w:val="22"/>
          <w:szCs w:val="22"/>
        </w:rPr>
        <w:t>ODLUKU O USKLAĐENJU TEMELJNOG KAPITALA I DIONICA POVEĆANJEM TEMELJNOG KAPITALA</w:t>
      </w:r>
    </w:p>
    <w:p w14:paraId="6AD3AB57" w14:textId="77777777" w:rsidR="002548FD" w:rsidRPr="00E5097F" w:rsidRDefault="002548FD" w:rsidP="00E5097F">
      <w:pPr>
        <w:spacing w:before="60" w:after="60" w:line="240" w:lineRule="auto"/>
        <w:jc w:val="both"/>
        <w:rPr>
          <w:rFonts w:ascii="Arial" w:hAnsi="Arial" w:cs="Arial"/>
        </w:rPr>
      </w:pPr>
      <w:r w:rsidRPr="00E5097F">
        <w:rPr>
          <w:rStyle w:val="Emphasis"/>
          <w:rFonts w:ascii="Arial" w:hAnsi="Arial" w:cs="Arial"/>
          <w:i w:val="0"/>
          <w:iCs w:val="0"/>
        </w:rPr>
        <w:t xml:space="preserve">1. </w:t>
      </w:r>
      <w:r w:rsidRPr="00E5097F">
        <w:rPr>
          <w:rFonts w:ascii="Arial" w:hAnsi="Arial" w:cs="Arial"/>
        </w:rPr>
        <w:t xml:space="preserve">Utvrđuje se da  temeljni kapital Medike d.d. upisan u sudski registar iznosi 209.244.420,00 (dvijestodevetmilijunadvijestočetrdesetčetiritisućečetiristodvadeset) </w:t>
      </w:r>
      <w:r w:rsidRPr="00E5097F">
        <w:rPr>
          <w:rStyle w:val="Emphasis"/>
          <w:rFonts w:ascii="Arial" w:hAnsi="Arial" w:cs="Arial"/>
          <w:i w:val="0"/>
          <w:iCs w:val="0"/>
        </w:rPr>
        <w:t xml:space="preserve">kuna </w:t>
      </w:r>
      <w:r w:rsidRPr="00E5097F">
        <w:rPr>
          <w:rFonts w:ascii="Arial" w:hAnsi="Arial" w:cs="Arial"/>
        </w:rPr>
        <w:t>a podijeljen je na 30.194 redovne dionice na ime, pojedinačne  nominalne vrijednosti od 6.930,00 (šesttisuća -devetstotrideset ) kuna   po dionici. Temeljni kapital uplaćen je u cijelosti.</w:t>
      </w:r>
    </w:p>
    <w:p w14:paraId="556113C1" w14:textId="40C6034D" w:rsidR="002548FD" w:rsidRPr="00E5097F" w:rsidRDefault="002548FD" w:rsidP="00E5097F">
      <w:pPr>
        <w:pStyle w:val="text-clanka-warnock-pro"/>
        <w:spacing w:before="0" w:after="0"/>
        <w:jc w:val="both"/>
        <w:rPr>
          <w:rFonts w:ascii="Arial" w:hAnsi="Arial" w:cs="Arial"/>
          <w:sz w:val="22"/>
          <w:szCs w:val="22"/>
        </w:rPr>
      </w:pPr>
      <w:r w:rsidRPr="00E5097F">
        <w:rPr>
          <w:rStyle w:val="Emphasis"/>
          <w:rFonts w:ascii="Arial" w:hAnsi="Arial" w:cs="Arial"/>
          <w:i w:val="0"/>
          <w:iCs w:val="0"/>
          <w:sz w:val="22"/>
          <w:szCs w:val="22"/>
        </w:rPr>
        <w:t xml:space="preserve">2. Temeljni kapital koji iznosi </w:t>
      </w:r>
      <w:r w:rsidRPr="00E5097F">
        <w:rPr>
          <w:rFonts w:ascii="Arial" w:hAnsi="Arial" w:cs="Arial"/>
          <w:sz w:val="22"/>
          <w:szCs w:val="22"/>
        </w:rPr>
        <w:t xml:space="preserve">209.244.420,00 (dvijestodevetmilijunadvijestočetrdesetčetiri tisućečetiristodvadeset) </w:t>
      </w:r>
      <w:r w:rsidRPr="00E5097F">
        <w:rPr>
          <w:rStyle w:val="Emphasis"/>
          <w:rFonts w:ascii="Arial" w:hAnsi="Arial" w:cs="Arial"/>
          <w:i w:val="0"/>
          <w:iCs w:val="0"/>
          <w:sz w:val="22"/>
          <w:szCs w:val="22"/>
        </w:rPr>
        <w:t>kuna preračunat u euro po fiksnom tečaju konverzije (1 EUR= 7,53450 kn ) iznosi 27.771.507,07 eura (dvadesetsedam milijunasedamstosedamdesetjedna-tisuća petstosedam  eura i sedam centi).</w:t>
      </w:r>
    </w:p>
    <w:p w14:paraId="083FA35D" w14:textId="5AA2CCA6" w:rsidR="002548FD" w:rsidRPr="00E5097F" w:rsidRDefault="002548FD" w:rsidP="00E5097F">
      <w:pPr>
        <w:pStyle w:val="text-clanka-warnock-pro"/>
        <w:spacing w:before="0" w:after="0"/>
        <w:jc w:val="both"/>
        <w:rPr>
          <w:rFonts w:ascii="Arial" w:hAnsi="Arial" w:cs="Arial"/>
          <w:sz w:val="22"/>
          <w:szCs w:val="22"/>
        </w:rPr>
      </w:pPr>
      <w:r w:rsidRPr="00E5097F">
        <w:rPr>
          <w:rStyle w:val="Emphasis"/>
          <w:rFonts w:ascii="Arial" w:hAnsi="Arial" w:cs="Arial"/>
          <w:i w:val="0"/>
          <w:iCs w:val="0"/>
          <w:sz w:val="22"/>
          <w:szCs w:val="22"/>
        </w:rPr>
        <w:t xml:space="preserve">3. Nominalni iznos dionice koji iznosi </w:t>
      </w:r>
      <w:r w:rsidRPr="00E5097F">
        <w:rPr>
          <w:rFonts w:ascii="Arial" w:hAnsi="Arial" w:cs="Arial"/>
          <w:sz w:val="22"/>
          <w:szCs w:val="22"/>
        </w:rPr>
        <w:t xml:space="preserve">6.930,00 (šesttisućadevetstotrideset) </w:t>
      </w:r>
      <w:r w:rsidRPr="00E5097F">
        <w:rPr>
          <w:rStyle w:val="Emphasis"/>
          <w:rFonts w:ascii="Arial" w:hAnsi="Arial" w:cs="Arial"/>
          <w:i w:val="0"/>
          <w:iCs w:val="0"/>
          <w:sz w:val="22"/>
          <w:szCs w:val="22"/>
        </w:rPr>
        <w:t>kuna preračunat u euro po fiksnom tečaju konverzije ( 1 EUR= 7,53450 kn ) iznosi 919,77 (devetstodevetnaest eura i sedamdesetsedam centi).</w:t>
      </w:r>
    </w:p>
    <w:p w14:paraId="0C6AEEDF" w14:textId="77777777" w:rsidR="002548FD" w:rsidRPr="00E5097F" w:rsidRDefault="002548FD" w:rsidP="00E5097F">
      <w:pPr>
        <w:pStyle w:val="text-clanka-warnock-pro"/>
        <w:spacing w:before="0" w:after="0"/>
        <w:jc w:val="both"/>
        <w:rPr>
          <w:rFonts w:ascii="Arial" w:hAnsi="Arial" w:cs="Arial"/>
          <w:sz w:val="22"/>
          <w:szCs w:val="22"/>
        </w:rPr>
      </w:pPr>
      <w:r w:rsidRPr="00E5097F">
        <w:rPr>
          <w:rStyle w:val="Emphasis"/>
          <w:rFonts w:ascii="Arial" w:hAnsi="Arial" w:cs="Arial"/>
          <w:i w:val="0"/>
          <w:iCs w:val="0"/>
          <w:sz w:val="22"/>
          <w:szCs w:val="22"/>
        </w:rPr>
        <w:t>4. Sa svrhom usklađenja temeljnog kapitala sa Zakonom o trgovačkim društvima povećava se temeljni kapital:</w:t>
      </w:r>
    </w:p>
    <w:p w14:paraId="7D5A8A72" w14:textId="77777777" w:rsidR="002548FD" w:rsidRPr="00E5097F" w:rsidRDefault="002548FD" w:rsidP="00E5097F">
      <w:pPr>
        <w:pStyle w:val="text-clanka-warnock-pro"/>
        <w:spacing w:before="0" w:after="0"/>
        <w:jc w:val="both"/>
        <w:rPr>
          <w:rFonts w:ascii="Arial" w:hAnsi="Arial" w:cs="Arial"/>
          <w:sz w:val="22"/>
          <w:szCs w:val="22"/>
        </w:rPr>
      </w:pPr>
      <w:r w:rsidRPr="00E5097F">
        <w:rPr>
          <w:rStyle w:val="Emphasis"/>
          <w:rFonts w:ascii="Arial" w:hAnsi="Arial" w:cs="Arial"/>
          <w:i w:val="0"/>
          <w:iCs w:val="0"/>
          <w:sz w:val="22"/>
          <w:szCs w:val="22"/>
        </w:rPr>
        <w:t xml:space="preserve">- s iznosa 27.771.507,07 eura (dvadesetsedammilijunasedamstosedamdesetjednatisuća- petstosedam  eura i sedam centi )  </w:t>
      </w:r>
    </w:p>
    <w:p w14:paraId="157E226A" w14:textId="77777777" w:rsidR="002548FD" w:rsidRPr="00E5097F" w:rsidRDefault="002548FD" w:rsidP="00E5097F">
      <w:pPr>
        <w:pStyle w:val="text-clanka-warnock-pro"/>
        <w:spacing w:before="0" w:after="0"/>
        <w:jc w:val="both"/>
        <w:rPr>
          <w:rFonts w:ascii="Arial" w:hAnsi="Arial" w:cs="Arial"/>
          <w:sz w:val="22"/>
          <w:szCs w:val="22"/>
        </w:rPr>
      </w:pPr>
      <w:r w:rsidRPr="00E5097F">
        <w:rPr>
          <w:rStyle w:val="Emphasis"/>
          <w:rFonts w:ascii="Arial" w:hAnsi="Arial" w:cs="Arial"/>
          <w:i w:val="0"/>
          <w:iCs w:val="0"/>
          <w:sz w:val="22"/>
          <w:szCs w:val="22"/>
        </w:rPr>
        <w:t>- za iznos 6.972,93 eura ( šesttisućadevetstosedamdesetdva eura devedesettri centa)</w:t>
      </w:r>
    </w:p>
    <w:p w14:paraId="22FAFEAC" w14:textId="77777777" w:rsidR="002548FD" w:rsidRPr="00E5097F" w:rsidRDefault="002548FD" w:rsidP="00E5097F">
      <w:pPr>
        <w:pStyle w:val="text-clanka-warnock-pro"/>
        <w:spacing w:before="0" w:after="0"/>
        <w:jc w:val="both"/>
        <w:rPr>
          <w:rFonts w:ascii="Arial" w:hAnsi="Arial" w:cs="Arial"/>
          <w:sz w:val="22"/>
          <w:szCs w:val="22"/>
        </w:rPr>
      </w:pPr>
      <w:r w:rsidRPr="00E5097F">
        <w:rPr>
          <w:rStyle w:val="Emphasis"/>
          <w:rFonts w:ascii="Arial" w:hAnsi="Arial" w:cs="Arial"/>
          <w:i w:val="0"/>
          <w:iCs w:val="0"/>
          <w:sz w:val="22"/>
          <w:szCs w:val="22"/>
        </w:rPr>
        <w:t>- na iznos 27.778.480,00 (dvadesetsedammilijunasedamstosedamdesetosamtisuća četiristoosamdeset) eura.</w:t>
      </w:r>
    </w:p>
    <w:p w14:paraId="1208CEE0" w14:textId="77777777" w:rsidR="002548FD" w:rsidRPr="00E5097F" w:rsidRDefault="002548FD" w:rsidP="00E5097F">
      <w:pPr>
        <w:pStyle w:val="text-clanka-warnock-pro"/>
        <w:spacing w:before="0" w:after="0"/>
        <w:jc w:val="both"/>
        <w:rPr>
          <w:rFonts w:ascii="Arial" w:hAnsi="Arial" w:cs="Arial"/>
          <w:sz w:val="22"/>
          <w:szCs w:val="22"/>
        </w:rPr>
      </w:pPr>
      <w:r w:rsidRPr="00E5097F">
        <w:rPr>
          <w:rStyle w:val="Emphasis"/>
          <w:rFonts w:ascii="Arial" w:hAnsi="Arial" w:cs="Arial"/>
          <w:i w:val="0"/>
          <w:iCs w:val="0"/>
          <w:sz w:val="22"/>
          <w:szCs w:val="22"/>
        </w:rPr>
        <w:lastRenderedPageBreak/>
        <w:t>5. Usklađenje temeljnog kapitala provodi se povećanjem nominalnog iznosa dionica:</w:t>
      </w:r>
    </w:p>
    <w:p w14:paraId="76F5184D" w14:textId="3291D000" w:rsidR="002548FD" w:rsidRPr="00E5097F" w:rsidRDefault="002548FD" w:rsidP="00E5097F">
      <w:pPr>
        <w:pStyle w:val="text-clanka-warnock-pro"/>
        <w:spacing w:before="0" w:after="0"/>
        <w:jc w:val="both"/>
        <w:rPr>
          <w:rFonts w:ascii="Arial" w:hAnsi="Arial" w:cs="Arial"/>
          <w:sz w:val="22"/>
          <w:szCs w:val="22"/>
        </w:rPr>
      </w:pPr>
      <w:r w:rsidRPr="00E5097F">
        <w:rPr>
          <w:rStyle w:val="Emphasis"/>
          <w:rFonts w:ascii="Arial" w:hAnsi="Arial" w:cs="Arial"/>
          <w:i w:val="0"/>
          <w:iCs w:val="0"/>
          <w:sz w:val="22"/>
          <w:szCs w:val="22"/>
        </w:rPr>
        <w:t xml:space="preserve">- s iznosa 919,77 eura (devetstodevetnaest eura sedamdesetsedam centi ) </w:t>
      </w:r>
    </w:p>
    <w:p w14:paraId="33B23344" w14:textId="1EE565B8" w:rsidR="002548FD" w:rsidRPr="00E5097F" w:rsidRDefault="002548FD" w:rsidP="00E5097F">
      <w:pPr>
        <w:pStyle w:val="text-clanka-warnock-pro"/>
        <w:spacing w:before="0" w:after="0"/>
        <w:jc w:val="both"/>
        <w:rPr>
          <w:rFonts w:ascii="Arial" w:hAnsi="Arial" w:cs="Arial"/>
          <w:sz w:val="22"/>
          <w:szCs w:val="22"/>
        </w:rPr>
      </w:pPr>
      <w:r w:rsidRPr="00E5097F">
        <w:rPr>
          <w:rStyle w:val="Emphasis"/>
          <w:rFonts w:ascii="Arial" w:hAnsi="Arial" w:cs="Arial"/>
          <w:i w:val="0"/>
          <w:iCs w:val="0"/>
          <w:sz w:val="22"/>
          <w:szCs w:val="22"/>
        </w:rPr>
        <w:t xml:space="preserve">- za iznos 0,23 eura (dvadesettri centa) </w:t>
      </w:r>
    </w:p>
    <w:p w14:paraId="566583C1" w14:textId="617C15E3" w:rsidR="002548FD" w:rsidRPr="00E5097F" w:rsidRDefault="002548FD" w:rsidP="00E5097F">
      <w:pPr>
        <w:pStyle w:val="text-clanka-warnock-pro"/>
        <w:spacing w:before="0" w:after="0"/>
        <w:jc w:val="both"/>
        <w:rPr>
          <w:rFonts w:ascii="Arial" w:hAnsi="Arial" w:cs="Arial"/>
          <w:sz w:val="22"/>
          <w:szCs w:val="22"/>
        </w:rPr>
      </w:pPr>
      <w:r w:rsidRPr="00E5097F">
        <w:rPr>
          <w:rStyle w:val="Emphasis"/>
          <w:rFonts w:ascii="Arial" w:hAnsi="Arial" w:cs="Arial"/>
          <w:i w:val="0"/>
          <w:iCs w:val="0"/>
          <w:sz w:val="22"/>
          <w:szCs w:val="22"/>
        </w:rPr>
        <w:t>- na iznos 920,00 (devetstodvadeset) eura</w:t>
      </w:r>
    </w:p>
    <w:p w14:paraId="0F7C6AF8" w14:textId="3C719C75" w:rsidR="002548FD" w:rsidRPr="00E5097F" w:rsidRDefault="002548FD" w:rsidP="00E5097F">
      <w:pPr>
        <w:pStyle w:val="text-clanka-warnock-pro"/>
        <w:spacing w:before="0" w:after="0"/>
        <w:jc w:val="both"/>
        <w:rPr>
          <w:rFonts w:ascii="Arial" w:hAnsi="Arial" w:cs="Arial"/>
          <w:sz w:val="22"/>
          <w:szCs w:val="22"/>
        </w:rPr>
      </w:pPr>
      <w:r w:rsidRPr="00E5097F">
        <w:rPr>
          <w:rStyle w:val="Emphasis"/>
          <w:rFonts w:ascii="Arial" w:hAnsi="Arial" w:cs="Arial"/>
          <w:i w:val="0"/>
          <w:iCs w:val="0"/>
          <w:sz w:val="22"/>
          <w:szCs w:val="22"/>
        </w:rPr>
        <w:t>6. Usklađenje</w:t>
      </w:r>
      <w:r w:rsidRPr="00E5097F">
        <w:rPr>
          <w:rFonts w:ascii="Arial" w:hAnsi="Arial" w:cs="Arial"/>
          <w:sz w:val="22"/>
          <w:szCs w:val="22"/>
        </w:rPr>
        <w:t xml:space="preserve"> temeljnog kapitala izvršit će se pretvorbom zadržane dobiti Društva u iznosu od </w:t>
      </w:r>
      <w:r w:rsidRPr="00E5097F">
        <w:rPr>
          <w:rStyle w:val="Emphasis"/>
          <w:rFonts w:ascii="Arial" w:hAnsi="Arial" w:cs="Arial"/>
          <w:i w:val="0"/>
          <w:iCs w:val="0"/>
          <w:sz w:val="22"/>
          <w:szCs w:val="22"/>
        </w:rPr>
        <w:t xml:space="preserve">6.972,93 </w:t>
      </w:r>
      <w:r w:rsidR="001A4021">
        <w:rPr>
          <w:rStyle w:val="Emphasis"/>
          <w:rFonts w:ascii="Arial" w:hAnsi="Arial" w:cs="Arial"/>
          <w:i w:val="0"/>
          <w:iCs w:val="0"/>
          <w:sz w:val="22"/>
          <w:szCs w:val="22"/>
        </w:rPr>
        <w:t xml:space="preserve">eura </w:t>
      </w:r>
      <w:r w:rsidRPr="00E5097F">
        <w:rPr>
          <w:rStyle w:val="Emphasis"/>
          <w:rFonts w:ascii="Arial" w:hAnsi="Arial" w:cs="Arial"/>
          <w:i w:val="0"/>
          <w:iCs w:val="0"/>
          <w:sz w:val="22"/>
          <w:szCs w:val="22"/>
        </w:rPr>
        <w:t>(šesttisućadevetstosedamdesetdvaeura devedesettri centa)</w:t>
      </w:r>
      <w:r w:rsidRPr="00E5097F">
        <w:rPr>
          <w:rFonts w:ascii="Arial" w:hAnsi="Arial" w:cs="Arial"/>
          <w:sz w:val="22"/>
          <w:szCs w:val="22"/>
        </w:rPr>
        <w:t xml:space="preserve"> u temeljni kapital, koja zadržana dobit je iskazana u usvojenim godišnjim financijskim izvješćima Društva za poslovnu 2021. god. </w:t>
      </w:r>
    </w:p>
    <w:p w14:paraId="33205621" w14:textId="77777777" w:rsidR="002548FD" w:rsidRPr="00E5097F" w:rsidRDefault="002548FD" w:rsidP="00E5097F">
      <w:pPr>
        <w:spacing w:line="240" w:lineRule="auto"/>
        <w:jc w:val="both"/>
        <w:rPr>
          <w:rFonts w:ascii="Arial" w:hAnsi="Arial" w:cs="Arial"/>
        </w:rPr>
      </w:pPr>
      <w:r w:rsidRPr="00E5097F">
        <w:rPr>
          <w:rFonts w:ascii="Arial" w:hAnsi="Arial" w:cs="Arial"/>
        </w:rPr>
        <w:t>Ova odluka temelji se na pregledanim i usvojenim financijskim izvješćima za 2021. god., potvrđenim od strane revizora.</w:t>
      </w:r>
    </w:p>
    <w:p w14:paraId="7A950601" w14:textId="77777777" w:rsidR="002548FD" w:rsidRPr="00E5097F" w:rsidRDefault="002548FD" w:rsidP="00E5097F">
      <w:pPr>
        <w:pStyle w:val="text-clanka-warnock-pro"/>
        <w:spacing w:before="0" w:after="0"/>
        <w:jc w:val="both"/>
        <w:rPr>
          <w:rFonts w:ascii="Arial" w:hAnsi="Arial" w:cs="Arial"/>
          <w:sz w:val="22"/>
          <w:szCs w:val="22"/>
        </w:rPr>
      </w:pPr>
      <w:r w:rsidRPr="00E5097F">
        <w:rPr>
          <w:rStyle w:val="Emphasis"/>
          <w:rFonts w:ascii="Arial" w:hAnsi="Arial" w:cs="Arial"/>
          <w:i w:val="0"/>
          <w:iCs w:val="0"/>
          <w:sz w:val="22"/>
          <w:szCs w:val="22"/>
        </w:rPr>
        <w:t xml:space="preserve">7. Nakon preračunavanja i usklađenja temeljni kapital iznosi 27.778.480,00 (dvadesetsedam- milijunasedamstosedamdesetosamtisućačetiristoosamdeset) eura i podijeljen je na </w:t>
      </w:r>
      <w:r w:rsidRPr="00E5097F">
        <w:rPr>
          <w:rFonts w:ascii="Arial" w:hAnsi="Arial" w:cs="Arial"/>
          <w:sz w:val="22"/>
          <w:szCs w:val="22"/>
        </w:rPr>
        <w:t xml:space="preserve">30.194 (tridesettisućastodevedesetčetiri) </w:t>
      </w:r>
      <w:r w:rsidRPr="00E5097F">
        <w:rPr>
          <w:rStyle w:val="Emphasis"/>
          <w:rFonts w:ascii="Arial" w:hAnsi="Arial" w:cs="Arial"/>
          <w:i w:val="0"/>
          <w:iCs w:val="0"/>
          <w:sz w:val="22"/>
          <w:szCs w:val="22"/>
        </w:rPr>
        <w:t>redovne dionice nominalnog iznosa 920,00 (devetstodvadeset) eura.</w:t>
      </w:r>
    </w:p>
    <w:p w14:paraId="42144249" w14:textId="77777777" w:rsidR="002548FD" w:rsidRPr="00E5097F" w:rsidRDefault="002548FD" w:rsidP="00E5097F">
      <w:pPr>
        <w:spacing w:line="240" w:lineRule="auto"/>
        <w:jc w:val="both"/>
        <w:rPr>
          <w:rFonts w:ascii="Arial" w:hAnsi="Arial" w:cs="Arial"/>
        </w:rPr>
      </w:pPr>
      <w:r w:rsidRPr="00E5097F">
        <w:rPr>
          <w:rFonts w:ascii="Arial" w:hAnsi="Arial" w:cs="Arial"/>
        </w:rPr>
        <w:t>8. Usklađenjem temeljnog kapitala povećanjem ne mijenjaju se odnosi između prava iz dionica, tj. dioničarima pripadaju dionice povećane nominalne vrijednosti razmjerno njihovom dotadašnjem sudjelovanju u temeljnom kapitalu, u smislu odredbe članka 333. Zakona o trgovačkim društvima.</w:t>
      </w:r>
    </w:p>
    <w:p w14:paraId="1E3FAFFB" w14:textId="77777777" w:rsidR="002548FD" w:rsidRPr="00E5097F" w:rsidRDefault="002548FD" w:rsidP="00E5097F">
      <w:pPr>
        <w:spacing w:line="240" w:lineRule="auto"/>
        <w:jc w:val="both"/>
        <w:rPr>
          <w:rFonts w:ascii="Arial" w:hAnsi="Arial" w:cs="Arial"/>
        </w:rPr>
      </w:pPr>
      <w:r w:rsidRPr="00E5097F">
        <w:rPr>
          <w:rFonts w:ascii="Arial" w:hAnsi="Arial" w:cs="Arial"/>
        </w:rPr>
        <w:t xml:space="preserve">9. Uprava Medike dužna je poduzeti sve radnje vezane za upis ove Odluke u sudski registar Trgovačkog suda u Zagrebu i u depozitorij Središnjeg klirinškog depozitarnog društva.  </w:t>
      </w:r>
    </w:p>
    <w:p w14:paraId="0C4EF246" w14:textId="77777777" w:rsidR="002548FD" w:rsidRPr="00E5097F" w:rsidRDefault="002548FD" w:rsidP="00E5097F">
      <w:pPr>
        <w:spacing w:line="240" w:lineRule="auto"/>
        <w:jc w:val="both"/>
        <w:rPr>
          <w:rFonts w:ascii="Arial" w:hAnsi="Arial" w:cs="Arial"/>
        </w:rPr>
      </w:pPr>
      <w:r w:rsidRPr="00E5097F">
        <w:rPr>
          <w:rFonts w:ascii="Arial" w:hAnsi="Arial" w:cs="Arial"/>
        </w:rPr>
        <w:t>10. Ova odluka stupa na snagu danom upisa u sudski registar.</w:t>
      </w:r>
    </w:p>
    <w:p w14:paraId="4BB122D9" w14:textId="77777777" w:rsidR="002548FD" w:rsidRPr="00E5097F" w:rsidRDefault="002548FD" w:rsidP="00E5097F">
      <w:pPr>
        <w:spacing w:line="240" w:lineRule="auto"/>
        <w:jc w:val="both"/>
        <w:rPr>
          <w:rFonts w:ascii="Arial" w:hAnsi="Arial" w:cs="Arial"/>
        </w:rPr>
      </w:pPr>
    </w:p>
    <w:p w14:paraId="6592BA3E" w14:textId="77777777" w:rsidR="002548FD" w:rsidRPr="00E5097F" w:rsidRDefault="002548FD" w:rsidP="00E5097F">
      <w:pPr>
        <w:spacing w:line="240" w:lineRule="auto"/>
        <w:jc w:val="both"/>
        <w:rPr>
          <w:rFonts w:ascii="Arial" w:hAnsi="Arial" w:cs="Arial"/>
          <w:b/>
        </w:rPr>
      </w:pPr>
      <w:r w:rsidRPr="00E5097F">
        <w:rPr>
          <w:rFonts w:ascii="Arial" w:hAnsi="Arial" w:cs="Arial"/>
          <w:b/>
        </w:rPr>
        <w:t>Glavna skupština Medike d.d.</w:t>
      </w:r>
    </w:p>
    <w:p w14:paraId="48FFCD71" w14:textId="77777777" w:rsidR="002548FD" w:rsidRPr="00E5097F" w:rsidRDefault="002548FD" w:rsidP="00E5097F">
      <w:pPr>
        <w:spacing w:after="0" w:line="240" w:lineRule="auto"/>
        <w:ind w:left="360"/>
        <w:jc w:val="both"/>
        <w:rPr>
          <w:rFonts w:ascii="Arial" w:hAnsi="Arial" w:cs="Arial"/>
        </w:rPr>
      </w:pPr>
    </w:p>
    <w:p w14:paraId="187937A1" w14:textId="77777777" w:rsidR="002548FD" w:rsidRPr="00E5097F" w:rsidRDefault="002548FD" w:rsidP="00E5097F">
      <w:pPr>
        <w:spacing w:line="240" w:lineRule="auto"/>
        <w:ind w:left="360"/>
        <w:jc w:val="both"/>
        <w:rPr>
          <w:rFonts w:ascii="Arial" w:hAnsi="Arial" w:cs="Arial"/>
        </w:rPr>
      </w:pPr>
      <w:r w:rsidRPr="00E5097F">
        <w:rPr>
          <w:rFonts w:ascii="Arial" w:hAnsi="Arial" w:cs="Arial"/>
          <w:b/>
          <w:bCs/>
        </w:rPr>
        <w:t xml:space="preserve">Ad 8)  </w:t>
      </w:r>
      <w:r w:rsidRPr="00E5097F">
        <w:rPr>
          <w:rFonts w:ascii="Arial" w:hAnsi="Arial" w:cs="Arial"/>
        </w:rPr>
        <w:t>Uprava i Nadzorni odbor predlažu Glavnoj skupštini donošenje slijedeće odluke:</w:t>
      </w:r>
    </w:p>
    <w:p w14:paraId="7D57CB37" w14:textId="77777777" w:rsidR="002548FD" w:rsidRPr="00E5097F" w:rsidRDefault="002548FD" w:rsidP="00E5097F">
      <w:pPr>
        <w:spacing w:line="240" w:lineRule="auto"/>
        <w:jc w:val="both"/>
        <w:rPr>
          <w:rFonts w:ascii="Arial" w:hAnsi="Arial" w:cs="Arial"/>
          <w:b/>
        </w:rPr>
      </w:pPr>
      <w:r w:rsidRPr="00E5097F">
        <w:rPr>
          <w:rFonts w:ascii="Arial" w:hAnsi="Arial" w:cs="Arial"/>
        </w:rPr>
        <w:t>Na temelju članka 301. Zakona o trgovačkim društvima ( Narodne novine br. br. 111/93, 34/99, 121/99, 52/00, 118/03, 107/07, 146/08, 137/09, 125/11, 111/12, 68/13, 110/15 i 40/19, 34/22,114/22, 18/23) Glavna skupština Medike d.d. je dana 02.05. 2023. godine donijela slijedeću</w:t>
      </w:r>
      <w:r w:rsidRPr="00E5097F">
        <w:rPr>
          <w:rFonts w:ascii="Arial" w:hAnsi="Arial" w:cs="Arial"/>
          <w:b/>
        </w:rPr>
        <w:t xml:space="preserve"> ODLUKU o izmjeni  Statuta Medike d.d. </w:t>
      </w:r>
    </w:p>
    <w:p w14:paraId="2C1BF1DF" w14:textId="77777777" w:rsidR="002548FD" w:rsidRPr="00E5097F" w:rsidRDefault="002548FD" w:rsidP="00E5097F">
      <w:pPr>
        <w:spacing w:after="120" w:line="240" w:lineRule="auto"/>
        <w:jc w:val="both"/>
        <w:rPr>
          <w:rFonts w:ascii="Arial" w:hAnsi="Arial" w:cs="Arial"/>
          <w:b/>
        </w:rPr>
      </w:pPr>
      <w:r w:rsidRPr="00E5097F">
        <w:rPr>
          <w:rFonts w:ascii="Arial" w:hAnsi="Arial" w:cs="Arial"/>
          <w:b/>
        </w:rPr>
        <w:t>Članak 1.</w:t>
      </w:r>
    </w:p>
    <w:p w14:paraId="471AB946" w14:textId="77777777" w:rsidR="002548FD" w:rsidRPr="00E5097F" w:rsidRDefault="002548FD" w:rsidP="00E5097F">
      <w:pPr>
        <w:tabs>
          <w:tab w:val="left" w:pos="180"/>
          <w:tab w:val="left" w:pos="1080"/>
        </w:tabs>
        <w:spacing w:before="120" w:line="240" w:lineRule="auto"/>
        <w:ind w:left="180"/>
        <w:jc w:val="both"/>
        <w:rPr>
          <w:rFonts w:ascii="Arial" w:hAnsi="Arial" w:cs="Arial"/>
        </w:rPr>
      </w:pPr>
      <w:r w:rsidRPr="00E5097F">
        <w:rPr>
          <w:rFonts w:ascii="Arial" w:hAnsi="Arial" w:cs="Arial"/>
        </w:rPr>
        <w:t>Mijenja se članak 4. Statuta Medike d.d. te sada glasi:</w:t>
      </w:r>
    </w:p>
    <w:p w14:paraId="67429449" w14:textId="77777777" w:rsidR="002548FD" w:rsidRPr="00E5097F" w:rsidRDefault="002548FD" w:rsidP="00E5097F">
      <w:pPr>
        <w:spacing w:line="240" w:lineRule="auto"/>
        <w:jc w:val="both"/>
        <w:rPr>
          <w:rFonts w:ascii="Arial" w:hAnsi="Arial" w:cs="Arial"/>
        </w:rPr>
      </w:pPr>
      <w:r w:rsidRPr="00E5097F">
        <w:rPr>
          <w:rFonts w:ascii="Arial" w:hAnsi="Arial" w:cs="Arial"/>
        </w:rPr>
        <w:t xml:space="preserve">(1) Temeljni kapital Društva utvrđuje se u iznosu od </w:t>
      </w:r>
      <w:r w:rsidRPr="00E5097F">
        <w:rPr>
          <w:rStyle w:val="Emphasis"/>
          <w:rFonts w:ascii="Arial" w:hAnsi="Arial" w:cs="Arial"/>
          <w:i w:val="0"/>
          <w:iCs w:val="0"/>
        </w:rPr>
        <w:t>27.778.480,00 (dvadesetsedammilijuna-sedamstosedamdesetosam tisuća četiristoosamdeset) eura</w:t>
      </w:r>
      <w:r w:rsidRPr="00E5097F">
        <w:rPr>
          <w:rFonts w:ascii="Arial" w:hAnsi="Arial" w:cs="Arial"/>
        </w:rPr>
        <w:t>.</w:t>
      </w:r>
    </w:p>
    <w:p w14:paraId="003F96E8" w14:textId="77777777" w:rsidR="002548FD" w:rsidRPr="00E5097F" w:rsidRDefault="002548FD" w:rsidP="00E5097F">
      <w:pPr>
        <w:spacing w:line="240" w:lineRule="auto"/>
        <w:jc w:val="both"/>
        <w:rPr>
          <w:rFonts w:ascii="Arial" w:hAnsi="Arial" w:cs="Arial"/>
        </w:rPr>
      </w:pPr>
      <w:r w:rsidRPr="00E5097F">
        <w:rPr>
          <w:rFonts w:ascii="Arial" w:hAnsi="Arial" w:cs="Arial"/>
        </w:rPr>
        <w:t>(2) Temeljni kapital Društva u cijelosti je uplaćen.</w:t>
      </w:r>
    </w:p>
    <w:p w14:paraId="228CE25A" w14:textId="0D9D93B5" w:rsidR="002548FD" w:rsidRPr="00E5097F" w:rsidRDefault="002548FD" w:rsidP="00E5097F">
      <w:pPr>
        <w:spacing w:line="240" w:lineRule="auto"/>
        <w:jc w:val="both"/>
        <w:rPr>
          <w:rFonts w:ascii="Arial" w:hAnsi="Arial" w:cs="Arial"/>
        </w:rPr>
      </w:pPr>
      <w:r w:rsidRPr="00E5097F">
        <w:rPr>
          <w:rFonts w:ascii="Arial" w:hAnsi="Arial" w:cs="Arial"/>
        </w:rPr>
        <w:t xml:space="preserve">(3) Temeljni kapital Društva podijeljen je na 30.194 (tridesettisućastodevedesetčetiri) redovne dionice, koje glase na ime, svaka u nominalnom iznosu od </w:t>
      </w:r>
      <w:r w:rsidR="00D02DEF">
        <w:rPr>
          <w:rFonts w:ascii="Arial" w:hAnsi="Arial" w:cs="Arial"/>
        </w:rPr>
        <w:t>9</w:t>
      </w:r>
      <w:r w:rsidRPr="00E5097F">
        <w:rPr>
          <w:rFonts w:ascii="Arial" w:hAnsi="Arial" w:cs="Arial"/>
        </w:rPr>
        <w:t>20,00   (</w:t>
      </w:r>
      <w:r w:rsidR="00D02DEF">
        <w:rPr>
          <w:rFonts w:ascii="Arial" w:hAnsi="Arial" w:cs="Arial"/>
        </w:rPr>
        <w:t>devetsto</w:t>
      </w:r>
      <w:r w:rsidRPr="00E5097F">
        <w:rPr>
          <w:rFonts w:ascii="Arial" w:hAnsi="Arial" w:cs="Arial"/>
        </w:rPr>
        <w:t>dvadeset) eura.</w:t>
      </w:r>
    </w:p>
    <w:p w14:paraId="53CBC71E" w14:textId="77777777" w:rsidR="006C7C9E" w:rsidRDefault="006C7C9E">
      <w:pPr>
        <w:spacing w:after="160" w:line="259" w:lineRule="auto"/>
        <w:rPr>
          <w:rFonts w:ascii="Arial" w:hAnsi="Arial" w:cs="Arial"/>
          <w:b/>
        </w:rPr>
      </w:pPr>
      <w:r>
        <w:rPr>
          <w:rFonts w:ascii="Arial" w:hAnsi="Arial" w:cs="Arial"/>
          <w:b/>
        </w:rPr>
        <w:br w:type="page"/>
      </w:r>
    </w:p>
    <w:p w14:paraId="11D466A6" w14:textId="3CCE5CD2" w:rsidR="002548FD" w:rsidRPr="00E5097F" w:rsidRDefault="002548FD" w:rsidP="00E5097F">
      <w:pPr>
        <w:tabs>
          <w:tab w:val="left" w:pos="180"/>
          <w:tab w:val="left" w:pos="1080"/>
        </w:tabs>
        <w:spacing w:before="120" w:line="240" w:lineRule="auto"/>
        <w:jc w:val="both"/>
        <w:rPr>
          <w:rFonts w:ascii="Arial" w:hAnsi="Arial" w:cs="Arial"/>
          <w:b/>
        </w:rPr>
      </w:pPr>
      <w:r w:rsidRPr="00E5097F">
        <w:rPr>
          <w:rFonts w:ascii="Arial" w:hAnsi="Arial" w:cs="Arial"/>
          <w:b/>
        </w:rPr>
        <w:lastRenderedPageBreak/>
        <w:t>Članak 2.</w:t>
      </w:r>
    </w:p>
    <w:p w14:paraId="1C72A8E7" w14:textId="77777777" w:rsidR="002548FD" w:rsidRPr="00E5097F" w:rsidRDefault="002548FD" w:rsidP="00E5097F">
      <w:pPr>
        <w:tabs>
          <w:tab w:val="left" w:pos="180"/>
          <w:tab w:val="left" w:pos="1080"/>
        </w:tabs>
        <w:spacing w:before="120" w:line="240" w:lineRule="auto"/>
        <w:ind w:left="180"/>
        <w:jc w:val="both"/>
        <w:rPr>
          <w:rFonts w:ascii="Arial" w:hAnsi="Arial" w:cs="Arial"/>
        </w:rPr>
      </w:pPr>
      <w:r w:rsidRPr="00E5097F">
        <w:rPr>
          <w:rFonts w:ascii="Arial" w:hAnsi="Arial" w:cs="Arial"/>
        </w:rPr>
        <w:t>Mijenja se članak 21. Statuta Medike d.d. te sada glasi:</w:t>
      </w:r>
    </w:p>
    <w:p w14:paraId="75C65B0A" w14:textId="77777777" w:rsidR="002548FD" w:rsidRPr="00E5097F" w:rsidRDefault="002548FD" w:rsidP="00E5097F">
      <w:pPr>
        <w:spacing w:line="240" w:lineRule="auto"/>
        <w:jc w:val="both"/>
        <w:rPr>
          <w:rFonts w:ascii="Arial" w:hAnsi="Arial" w:cs="Arial"/>
        </w:rPr>
      </w:pPr>
      <w:r w:rsidRPr="00E5097F">
        <w:rPr>
          <w:rFonts w:ascii="Arial" w:hAnsi="Arial" w:cs="Arial"/>
        </w:rPr>
        <w:t>(1) Ovaj Statut stupa na snagu na dan upisa u sudski Registar.</w:t>
      </w:r>
    </w:p>
    <w:p w14:paraId="559F8684" w14:textId="77777777" w:rsidR="002548FD" w:rsidRPr="00E5097F" w:rsidRDefault="002548FD" w:rsidP="00E5097F">
      <w:pPr>
        <w:spacing w:line="240" w:lineRule="auto"/>
        <w:jc w:val="both"/>
        <w:rPr>
          <w:rFonts w:ascii="Arial" w:hAnsi="Arial" w:cs="Arial"/>
        </w:rPr>
      </w:pPr>
      <w:r w:rsidRPr="00E5097F">
        <w:rPr>
          <w:rFonts w:ascii="Arial" w:hAnsi="Arial" w:cs="Arial"/>
        </w:rPr>
        <w:t>(2) Na dan stupanja na snagu ovog Statuta prestaje važiti Statut Društva od   16. studenog 2021. godine.</w:t>
      </w:r>
    </w:p>
    <w:p w14:paraId="63F867C4" w14:textId="77777777" w:rsidR="002548FD" w:rsidRPr="00E5097F" w:rsidRDefault="002548FD" w:rsidP="00E5097F">
      <w:pPr>
        <w:tabs>
          <w:tab w:val="left" w:pos="180"/>
          <w:tab w:val="left" w:pos="1080"/>
        </w:tabs>
        <w:spacing w:before="120" w:line="240" w:lineRule="auto"/>
        <w:jc w:val="both"/>
        <w:rPr>
          <w:rFonts w:ascii="Arial" w:hAnsi="Arial" w:cs="Arial"/>
          <w:b/>
        </w:rPr>
      </w:pPr>
      <w:r w:rsidRPr="00E5097F">
        <w:rPr>
          <w:rFonts w:ascii="Arial" w:hAnsi="Arial" w:cs="Arial"/>
          <w:b/>
        </w:rPr>
        <w:t>Članak 3.</w:t>
      </w:r>
    </w:p>
    <w:p w14:paraId="4BB1C709" w14:textId="77777777" w:rsidR="002548FD" w:rsidRPr="00E5097F" w:rsidRDefault="002548FD" w:rsidP="00E5097F">
      <w:pPr>
        <w:tabs>
          <w:tab w:val="left" w:pos="180"/>
          <w:tab w:val="left" w:pos="1080"/>
        </w:tabs>
        <w:spacing w:before="120" w:line="240" w:lineRule="auto"/>
        <w:ind w:left="180"/>
        <w:jc w:val="both"/>
        <w:rPr>
          <w:rFonts w:ascii="Arial" w:hAnsi="Arial" w:cs="Arial"/>
        </w:rPr>
      </w:pPr>
      <w:r w:rsidRPr="00E5097F">
        <w:rPr>
          <w:rFonts w:ascii="Arial" w:hAnsi="Arial" w:cs="Arial"/>
        </w:rPr>
        <w:t>Ostale odredbe Statuta Medike d.d. ostaju na snazi u nepromijenjenom sadržaju .</w:t>
      </w:r>
    </w:p>
    <w:p w14:paraId="7E2D6F45" w14:textId="77777777" w:rsidR="002548FD" w:rsidRPr="00E5097F" w:rsidRDefault="002548FD" w:rsidP="00E5097F">
      <w:pPr>
        <w:tabs>
          <w:tab w:val="left" w:pos="180"/>
          <w:tab w:val="left" w:pos="1080"/>
        </w:tabs>
        <w:spacing w:before="120" w:line="240" w:lineRule="auto"/>
        <w:ind w:left="180"/>
        <w:jc w:val="both"/>
        <w:rPr>
          <w:rFonts w:ascii="Arial" w:hAnsi="Arial" w:cs="Arial"/>
        </w:rPr>
      </w:pPr>
    </w:p>
    <w:p w14:paraId="3012A374" w14:textId="77777777" w:rsidR="002548FD" w:rsidRPr="00E5097F" w:rsidRDefault="002548FD" w:rsidP="00E5097F">
      <w:pPr>
        <w:spacing w:before="120" w:line="240" w:lineRule="auto"/>
        <w:ind w:left="6514" w:firstLine="566"/>
        <w:jc w:val="both"/>
        <w:rPr>
          <w:rFonts w:ascii="Arial" w:hAnsi="Arial" w:cs="Arial"/>
        </w:rPr>
      </w:pPr>
      <w:r w:rsidRPr="00E5097F">
        <w:rPr>
          <w:rFonts w:ascii="Arial" w:hAnsi="Arial" w:cs="Arial"/>
        </w:rPr>
        <w:t>Medika d.d.</w:t>
      </w:r>
    </w:p>
    <w:p w14:paraId="56155682" w14:textId="77777777" w:rsidR="002548FD" w:rsidRPr="00E5097F" w:rsidRDefault="002548FD" w:rsidP="00E5097F">
      <w:pPr>
        <w:spacing w:before="120" w:line="240" w:lineRule="auto"/>
        <w:jc w:val="both"/>
        <w:rPr>
          <w:rFonts w:ascii="Arial" w:hAnsi="Arial" w:cs="Arial"/>
        </w:rPr>
      </w:pPr>
      <w:r w:rsidRPr="00E5097F">
        <w:rPr>
          <w:rFonts w:ascii="Arial" w:hAnsi="Arial" w:cs="Arial"/>
        </w:rPr>
        <w:t xml:space="preserve">Utvrđuje se  pročišćeni tekst Statuta Medike d.d. : </w:t>
      </w:r>
    </w:p>
    <w:p w14:paraId="0BA48A01" w14:textId="77777777" w:rsidR="002548FD" w:rsidRPr="00E5097F" w:rsidRDefault="002548FD" w:rsidP="00E5097F">
      <w:pPr>
        <w:spacing w:line="240" w:lineRule="auto"/>
        <w:jc w:val="both"/>
        <w:rPr>
          <w:rFonts w:ascii="Arial" w:hAnsi="Arial" w:cs="Arial"/>
        </w:rPr>
      </w:pPr>
      <w:r w:rsidRPr="00E5097F">
        <w:rPr>
          <w:rFonts w:ascii="Arial" w:hAnsi="Arial" w:cs="Arial"/>
        </w:rPr>
        <w:t>Na temelju članka 301. Zakona o trgovačkim društvima ( Narodne novine br. br. 111/93, 34/99, 121/99, 52/00, 118/03, 107/07, 146/08, 137/09, 125/11, 111/12, 68/13, 110/15 i 40/19, 34/22,114/22, 18/23) Glavna skupština Medike d.d. je dana 02.05.2023. godine donijela odluke o izmjeni i dopuni  Statuta te utvrdila pročišćeni tekst Statuta</w:t>
      </w:r>
    </w:p>
    <w:p w14:paraId="424EF47F" w14:textId="77777777" w:rsidR="002548FD" w:rsidRPr="00E5097F" w:rsidRDefault="002548FD" w:rsidP="00E5097F">
      <w:pPr>
        <w:pStyle w:val="Heading1"/>
        <w:jc w:val="both"/>
        <w:rPr>
          <w:rFonts w:ascii="Arial" w:hAnsi="Arial" w:cs="Arial"/>
          <w:color w:val="auto"/>
          <w:sz w:val="22"/>
          <w:szCs w:val="22"/>
        </w:rPr>
      </w:pPr>
      <w:r w:rsidRPr="00E5097F">
        <w:rPr>
          <w:rFonts w:ascii="Arial" w:hAnsi="Arial" w:cs="Arial"/>
          <w:color w:val="auto"/>
          <w:sz w:val="22"/>
          <w:szCs w:val="22"/>
        </w:rPr>
        <w:t>S T A T U T</w:t>
      </w:r>
    </w:p>
    <w:p w14:paraId="6A068573" w14:textId="77777777" w:rsidR="002548FD" w:rsidRPr="00E5097F" w:rsidRDefault="002548FD" w:rsidP="00E5097F">
      <w:pPr>
        <w:spacing w:line="240" w:lineRule="auto"/>
        <w:jc w:val="both"/>
        <w:rPr>
          <w:rFonts w:ascii="Arial" w:hAnsi="Arial" w:cs="Arial"/>
          <w:b/>
          <w:bCs/>
          <w:iCs/>
        </w:rPr>
      </w:pPr>
      <w:r w:rsidRPr="00E5097F">
        <w:rPr>
          <w:rFonts w:ascii="Arial" w:hAnsi="Arial" w:cs="Arial"/>
          <w:b/>
          <w:bCs/>
          <w:iCs/>
        </w:rPr>
        <w:t>MEDIKA d.d.</w:t>
      </w:r>
    </w:p>
    <w:p w14:paraId="173A7A66" w14:textId="77777777" w:rsidR="002548FD" w:rsidRPr="00E5097F" w:rsidRDefault="002548FD" w:rsidP="00E5097F">
      <w:pPr>
        <w:spacing w:line="240" w:lineRule="auto"/>
        <w:jc w:val="both"/>
        <w:rPr>
          <w:rFonts w:ascii="Arial" w:hAnsi="Arial" w:cs="Arial"/>
          <w:b/>
          <w:bCs/>
          <w:iCs/>
        </w:rPr>
      </w:pPr>
      <w:r w:rsidRPr="00E5097F">
        <w:rPr>
          <w:rFonts w:ascii="Arial" w:hAnsi="Arial" w:cs="Arial"/>
          <w:b/>
          <w:bCs/>
          <w:iCs/>
        </w:rPr>
        <w:t>-pročišćeni tekst-</w:t>
      </w:r>
    </w:p>
    <w:p w14:paraId="39766AEE" w14:textId="77777777" w:rsidR="002548FD" w:rsidRPr="00E5097F" w:rsidRDefault="002548FD" w:rsidP="00E5097F">
      <w:pPr>
        <w:spacing w:line="240" w:lineRule="auto"/>
        <w:jc w:val="both"/>
        <w:rPr>
          <w:rFonts w:ascii="Arial" w:hAnsi="Arial" w:cs="Arial"/>
        </w:rPr>
      </w:pPr>
      <w:r w:rsidRPr="00E5097F">
        <w:rPr>
          <w:rFonts w:ascii="Arial" w:hAnsi="Arial" w:cs="Arial"/>
        </w:rPr>
        <w:t>I</w:t>
      </w:r>
      <w:r w:rsidRPr="00E5097F">
        <w:rPr>
          <w:rFonts w:ascii="Arial" w:hAnsi="Arial" w:cs="Arial"/>
        </w:rPr>
        <w:tab/>
        <w:t>TVRTKA I SJEDIŠTE</w:t>
      </w:r>
    </w:p>
    <w:p w14:paraId="0EF0F811" w14:textId="77777777" w:rsidR="002548FD" w:rsidRPr="00E5097F" w:rsidRDefault="002548FD" w:rsidP="00E5097F">
      <w:pPr>
        <w:spacing w:line="240" w:lineRule="auto"/>
        <w:jc w:val="both"/>
        <w:rPr>
          <w:rFonts w:ascii="Arial" w:hAnsi="Arial" w:cs="Arial"/>
          <w:b/>
        </w:rPr>
      </w:pPr>
      <w:r w:rsidRPr="00E5097F">
        <w:rPr>
          <w:rFonts w:ascii="Arial" w:hAnsi="Arial" w:cs="Arial"/>
          <w:b/>
        </w:rPr>
        <w:t>Članak 1.</w:t>
      </w:r>
    </w:p>
    <w:p w14:paraId="4D696237" w14:textId="77777777" w:rsidR="002548FD" w:rsidRPr="00E5097F" w:rsidRDefault="002548FD" w:rsidP="00E5097F">
      <w:pPr>
        <w:numPr>
          <w:ilvl w:val="0"/>
          <w:numId w:val="5"/>
        </w:numPr>
        <w:spacing w:after="0" w:line="240" w:lineRule="auto"/>
        <w:jc w:val="both"/>
        <w:rPr>
          <w:rFonts w:ascii="Arial" w:hAnsi="Arial" w:cs="Arial"/>
        </w:rPr>
      </w:pPr>
      <w:r w:rsidRPr="00E5097F">
        <w:rPr>
          <w:rFonts w:ascii="Arial" w:hAnsi="Arial" w:cs="Arial"/>
        </w:rPr>
        <w:t>Društvo posluje pod tvrtkom: MEDIKA d.d. za trgovinu lijekovima i sanitetskim materijalom.</w:t>
      </w:r>
    </w:p>
    <w:p w14:paraId="5EE9C11A" w14:textId="77777777" w:rsidR="002548FD" w:rsidRPr="00E5097F" w:rsidRDefault="002548FD" w:rsidP="00E5097F">
      <w:pPr>
        <w:numPr>
          <w:ilvl w:val="0"/>
          <w:numId w:val="5"/>
        </w:numPr>
        <w:spacing w:after="0" w:line="240" w:lineRule="auto"/>
        <w:jc w:val="both"/>
        <w:rPr>
          <w:rFonts w:ascii="Arial" w:hAnsi="Arial" w:cs="Arial"/>
        </w:rPr>
      </w:pPr>
      <w:r w:rsidRPr="00E5097F">
        <w:rPr>
          <w:rFonts w:ascii="Arial" w:hAnsi="Arial" w:cs="Arial"/>
        </w:rPr>
        <w:t>Skraćena naznaka tvrtke glasi: MEDIKA d.d.</w:t>
      </w:r>
    </w:p>
    <w:p w14:paraId="48A1FC94" w14:textId="77777777" w:rsidR="002548FD" w:rsidRPr="00E5097F" w:rsidRDefault="002548FD" w:rsidP="00E5097F">
      <w:pPr>
        <w:numPr>
          <w:ilvl w:val="0"/>
          <w:numId w:val="5"/>
        </w:numPr>
        <w:spacing w:after="0" w:line="240" w:lineRule="auto"/>
        <w:jc w:val="both"/>
        <w:rPr>
          <w:rFonts w:ascii="Arial" w:hAnsi="Arial" w:cs="Arial"/>
        </w:rPr>
      </w:pPr>
      <w:r w:rsidRPr="00E5097F">
        <w:rPr>
          <w:rFonts w:ascii="Arial" w:hAnsi="Arial" w:cs="Arial"/>
        </w:rPr>
        <w:t>Sjedište Društva je u Zagrebu.</w:t>
      </w:r>
    </w:p>
    <w:p w14:paraId="09639675" w14:textId="77777777" w:rsidR="002548FD" w:rsidRPr="00E5097F" w:rsidRDefault="002548FD" w:rsidP="00E5097F">
      <w:pPr>
        <w:numPr>
          <w:ilvl w:val="0"/>
          <w:numId w:val="5"/>
        </w:numPr>
        <w:spacing w:after="0" w:line="240" w:lineRule="auto"/>
        <w:jc w:val="both"/>
        <w:rPr>
          <w:rFonts w:ascii="Arial" w:hAnsi="Arial" w:cs="Arial"/>
        </w:rPr>
      </w:pPr>
      <w:r w:rsidRPr="00E5097F">
        <w:rPr>
          <w:rFonts w:ascii="Arial" w:hAnsi="Arial" w:cs="Arial"/>
        </w:rPr>
        <w:t>Poslovnu adresu Društva svojom odlukom utvrđuje i mijenja Uprava.</w:t>
      </w:r>
    </w:p>
    <w:p w14:paraId="4C8FAE11" w14:textId="77777777" w:rsidR="002548FD" w:rsidRPr="00E5097F" w:rsidRDefault="002548FD" w:rsidP="00E5097F">
      <w:pPr>
        <w:spacing w:line="240" w:lineRule="auto"/>
        <w:jc w:val="both"/>
        <w:rPr>
          <w:rFonts w:ascii="Arial" w:hAnsi="Arial" w:cs="Arial"/>
        </w:rPr>
      </w:pPr>
    </w:p>
    <w:p w14:paraId="3F15986B" w14:textId="77777777" w:rsidR="002548FD" w:rsidRPr="00E5097F" w:rsidRDefault="002548FD" w:rsidP="00E5097F">
      <w:pPr>
        <w:spacing w:line="240" w:lineRule="auto"/>
        <w:jc w:val="both"/>
        <w:rPr>
          <w:rFonts w:ascii="Arial" w:hAnsi="Arial" w:cs="Arial"/>
        </w:rPr>
      </w:pPr>
      <w:r w:rsidRPr="00E5097F">
        <w:rPr>
          <w:rFonts w:ascii="Arial" w:hAnsi="Arial" w:cs="Arial"/>
        </w:rPr>
        <w:t>II</w:t>
      </w:r>
      <w:r w:rsidRPr="00E5097F">
        <w:rPr>
          <w:rFonts w:ascii="Arial" w:hAnsi="Arial" w:cs="Arial"/>
        </w:rPr>
        <w:tab/>
        <w:t>PREDMET POSLOVANJA</w:t>
      </w:r>
    </w:p>
    <w:p w14:paraId="3A851D55" w14:textId="77777777" w:rsidR="002548FD" w:rsidRPr="00E5097F" w:rsidRDefault="002548FD" w:rsidP="00E5097F">
      <w:pPr>
        <w:spacing w:line="240" w:lineRule="auto"/>
        <w:jc w:val="both"/>
        <w:rPr>
          <w:rFonts w:ascii="Arial" w:hAnsi="Arial" w:cs="Arial"/>
          <w:b/>
        </w:rPr>
      </w:pPr>
      <w:r w:rsidRPr="00E5097F">
        <w:rPr>
          <w:rFonts w:ascii="Arial" w:hAnsi="Arial" w:cs="Arial"/>
          <w:b/>
        </w:rPr>
        <w:t>Članak 2.</w:t>
      </w:r>
    </w:p>
    <w:p w14:paraId="1FC32544" w14:textId="77777777" w:rsidR="002548FD" w:rsidRPr="00E5097F" w:rsidRDefault="002548FD" w:rsidP="00E5097F">
      <w:pPr>
        <w:spacing w:line="240" w:lineRule="auto"/>
        <w:jc w:val="both"/>
        <w:rPr>
          <w:rFonts w:ascii="Arial" w:hAnsi="Arial" w:cs="Arial"/>
        </w:rPr>
      </w:pPr>
      <w:r w:rsidRPr="00E5097F">
        <w:rPr>
          <w:rFonts w:ascii="Arial" w:hAnsi="Arial" w:cs="Arial"/>
        </w:rPr>
        <w:t>(1) Društvo će obavljati slijedeće djelatnosti:</w:t>
      </w:r>
    </w:p>
    <w:p w14:paraId="1C795DF3" w14:textId="77777777" w:rsidR="002548FD" w:rsidRPr="00E5097F" w:rsidRDefault="002548FD" w:rsidP="00E5097F">
      <w:pPr>
        <w:numPr>
          <w:ilvl w:val="0"/>
          <w:numId w:val="6"/>
        </w:numPr>
        <w:tabs>
          <w:tab w:val="clear" w:pos="840"/>
          <w:tab w:val="num" w:pos="720"/>
        </w:tabs>
        <w:spacing w:after="0" w:line="240" w:lineRule="auto"/>
        <w:ind w:left="0" w:firstLine="0"/>
        <w:jc w:val="both"/>
        <w:rPr>
          <w:rFonts w:ascii="Arial" w:hAnsi="Arial" w:cs="Arial"/>
        </w:rPr>
      </w:pPr>
      <w:r w:rsidRPr="00E5097F">
        <w:rPr>
          <w:rFonts w:ascii="Arial" w:hAnsi="Arial" w:cs="Arial"/>
        </w:rPr>
        <w:t>Kupnja i prodaja robe, te obavljanja trgovačkog posredovanja na domaćem i inozemnom tržištu.</w:t>
      </w:r>
    </w:p>
    <w:p w14:paraId="7715E840" w14:textId="77777777" w:rsidR="002548FD" w:rsidRPr="00E5097F" w:rsidRDefault="002548FD" w:rsidP="00E5097F">
      <w:pPr>
        <w:numPr>
          <w:ilvl w:val="0"/>
          <w:numId w:val="6"/>
        </w:numPr>
        <w:tabs>
          <w:tab w:val="clear" w:pos="840"/>
          <w:tab w:val="num" w:pos="720"/>
        </w:tabs>
        <w:spacing w:after="0" w:line="240" w:lineRule="auto"/>
        <w:ind w:left="0" w:firstLine="0"/>
        <w:jc w:val="both"/>
        <w:rPr>
          <w:rFonts w:ascii="Arial" w:hAnsi="Arial" w:cs="Arial"/>
        </w:rPr>
      </w:pPr>
      <w:r w:rsidRPr="00E5097F">
        <w:rPr>
          <w:rFonts w:ascii="Arial" w:hAnsi="Arial" w:cs="Arial"/>
        </w:rPr>
        <w:t>Trgovina na malo u nespecijaliziranim prodavaonicama</w:t>
      </w:r>
    </w:p>
    <w:p w14:paraId="1E7BC933" w14:textId="77777777" w:rsidR="002548FD" w:rsidRPr="00E5097F" w:rsidRDefault="002548FD" w:rsidP="00E5097F">
      <w:pPr>
        <w:numPr>
          <w:ilvl w:val="0"/>
          <w:numId w:val="6"/>
        </w:numPr>
        <w:tabs>
          <w:tab w:val="clear" w:pos="840"/>
          <w:tab w:val="num" w:pos="720"/>
        </w:tabs>
        <w:spacing w:after="0" w:line="240" w:lineRule="auto"/>
        <w:ind w:left="0" w:firstLine="0"/>
        <w:jc w:val="both"/>
        <w:rPr>
          <w:rFonts w:ascii="Arial" w:hAnsi="Arial" w:cs="Arial"/>
        </w:rPr>
      </w:pPr>
      <w:r w:rsidRPr="00E5097F">
        <w:rPr>
          <w:rFonts w:ascii="Arial" w:hAnsi="Arial" w:cs="Arial"/>
        </w:rPr>
        <w:t>Održavanje i popravak motornih vozila</w:t>
      </w:r>
    </w:p>
    <w:p w14:paraId="0DE27D60" w14:textId="77777777" w:rsidR="002548FD" w:rsidRPr="00E5097F" w:rsidRDefault="002548FD" w:rsidP="00E5097F">
      <w:pPr>
        <w:numPr>
          <w:ilvl w:val="0"/>
          <w:numId w:val="6"/>
        </w:numPr>
        <w:tabs>
          <w:tab w:val="clear" w:pos="840"/>
          <w:tab w:val="num" w:pos="720"/>
        </w:tabs>
        <w:spacing w:after="0" w:line="240" w:lineRule="auto"/>
        <w:ind w:left="0" w:firstLine="0"/>
        <w:jc w:val="both"/>
        <w:rPr>
          <w:rFonts w:ascii="Arial" w:hAnsi="Arial" w:cs="Arial"/>
        </w:rPr>
      </w:pPr>
      <w:r w:rsidRPr="00E5097F">
        <w:rPr>
          <w:rFonts w:ascii="Arial" w:hAnsi="Arial" w:cs="Arial"/>
        </w:rPr>
        <w:t>Međunarodni prijevoz robe (tereta) cestom</w:t>
      </w:r>
    </w:p>
    <w:p w14:paraId="44F0892B" w14:textId="77777777" w:rsidR="002548FD" w:rsidRPr="00E5097F" w:rsidRDefault="002548FD" w:rsidP="00E5097F">
      <w:pPr>
        <w:numPr>
          <w:ilvl w:val="0"/>
          <w:numId w:val="6"/>
        </w:numPr>
        <w:tabs>
          <w:tab w:val="clear" w:pos="840"/>
          <w:tab w:val="num" w:pos="720"/>
        </w:tabs>
        <w:spacing w:after="0" w:line="240" w:lineRule="auto"/>
        <w:ind w:left="0" w:firstLine="0"/>
        <w:jc w:val="both"/>
        <w:rPr>
          <w:rFonts w:ascii="Arial" w:hAnsi="Arial" w:cs="Arial"/>
        </w:rPr>
      </w:pPr>
      <w:r w:rsidRPr="00E5097F">
        <w:rPr>
          <w:rFonts w:ascii="Arial" w:hAnsi="Arial" w:cs="Arial"/>
        </w:rPr>
        <w:t xml:space="preserve">Zastupanje inozemnih osoba i prodaja robe s konsignacijskog skladišta </w:t>
      </w:r>
    </w:p>
    <w:p w14:paraId="5ACB006D" w14:textId="77777777" w:rsidR="002548FD" w:rsidRPr="00E5097F" w:rsidRDefault="002548FD" w:rsidP="00E5097F">
      <w:pPr>
        <w:spacing w:after="0" w:line="240" w:lineRule="auto"/>
        <w:jc w:val="both"/>
        <w:rPr>
          <w:rFonts w:ascii="Arial" w:hAnsi="Arial" w:cs="Arial"/>
        </w:rPr>
      </w:pPr>
      <w:r w:rsidRPr="00E5097F">
        <w:rPr>
          <w:rFonts w:ascii="Arial" w:hAnsi="Arial" w:cs="Arial"/>
        </w:rPr>
        <w:t xml:space="preserve">15.27 </w:t>
      </w:r>
      <w:r w:rsidRPr="00E5097F">
        <w:rPr>
          <w:rFonts w:ascii="Arial" w:hAnsi="Arial" w:cs="Arial"/>
        </w:rPr>
        <w:tab/>
        <w:t>Proizvodnja hrane za kućne ljubimce</w:t>
      </w:r>
    </w:p>
    <w:p w14:paraId="38DC2C37" w14:textId="77777777" w:rsidR="002548FD" w:rsidRPr="00E5097F" w:rsidRDefault="002548FD" w:rsidP="00E5097F">
      <w:pPr>
        <w:spacing w:after="0" w:line="240" w:lineRule="auto"/>
        <w:jc w:val="both"/>
        <w:rPr>
          <w:rFonts w:ascii="Arial" w:hAnsi="Arial" w:cs="Arial"/>
        </w:rPr>
      </w:pPr>
      <w:r w:rsidRPr="00E5097F">
        <w:rPr>
          <w:rFonts w:ascii="Arial" w:hAnsi="Arial" w:cs="Arial"/>
        </w:rPr>
        <w:t xml:space="preserve">24.4 </w:t>
      </w:r>
      <w:r w:rsidRPr="00E5097F">
        <w:rPr>
          <w:rFonts w:ascii="Arial" w:hAnsi="Arial" w:cs="Arial"/>
        </w:rPr>
        <w:tab/>
        <w:t>Proizvodnja farmaceutskih proizvoda, kemijskih i biljnih proizvoda za medicinske svrhe</w:t>
      </w:r>
    </w:p>
    <w:p w14:paraId="719912EB" w14:textId="77777777" w:rsidR="002548FD" w:rsidRPr="00E5097F" w:rsidRDefault="002548FD" w:rsidP="00E5097F">
      <w:pPr>
        <w:spacing w:after="0" w:line="240" w:lineRule="auto"/>
        <w:jc w:val="both"/>
        <w:rPr>
          <w:rFonts w:ascii="Arial" w:hAnsi="Arial" w:cs="Arial"/>
        </w:rPr>
      </w:pPr>
      <w:r w:rsidRPr="00E5097F">
        <w:rPr>
          <w:rFonts w:ascii="Arial" w:hAnsi="Arial" w:cs="Arial"/>
        </w:rPr>
        <w:t>24.5</w:t>
      </w:r>
      <w:r w:rsidRPr="00E5097F">
        <w:rPr>
          <w:rFonts w:ascii="Arial" w:hAnsi="Arial" w:cs="Arial"/>
        </w:rPr>
        <w:tab/>
        <w:t>Proizvodnja sapuna i deterdženata, sredstava za čišćenje i poliranje, parfema i toaletno kozmetičkih preparata</w:t>
      </w:r>
    </w:p>
    <w:p w14:paraId="1877B284" w14:textId="77777777" w:rsidR="002548FD" w:rsidRPr="00E5097F" w:rsidRDefault="002548FD" w:rsidP="00E5097F">
      <w:pPr>
        <w:spacing w:after="0" w:line="240" w:lineRule="auto"/>
        <w:jc w:val="both"/>
        <w:rPr>
          <w:rFonts w:ascii="Arial" w:hAnsi="Arial" w:cs="Arial"/>
        </w:rPr>
      </w:pPr>
      <w:r w:rsidRPr="00E5097F">
        <w:rPr>
          <w:rFonts w:ascii="Arial" w:hAnsi="Arial" w:cs="Arial"/>
        </w:rPr>
        <w:t>15.4</w:t>
      </w:r>
      <w:r w:rsidRPr="00E5097F">
        <w:rPr>
          <w:rFonts w:ascii="Arial" w:hAnsi="Arial" w:cs="Arial"/>
        </w:rPr>
        <w:tab/>
        <w:t>Proizvodnja biljnih i životinjskih masti</w:t>
      </w:r>
    </w:p>
    <w:p w14:paraId="43083038" w14:textId="77777777" w:rsidR="002548FD" w:rsidRPr="00E5097F" w:rsidRDefault="002548FD" w:rsidP="00E5097F">
      <w:pPr>
        <w:spacing w:after="0" w:line="240" w:lineRule="auto"/>
        <w:jc w:val="both"/>
        <w:rPr>
          <w:rFonts w:ascii="Arial" w:hAnsi="Arial" w:cs="Arial"/>
        </w:rPr>
      </w:pPr>
      <w:r w:rsidRPr="00E5097F">
        <w:rPr>
          <w:rFonts w:ascii="Arial" w:hAnsi="Arial" w:cs="Arial"/>
        </w:rPr>
        <w:t>60.24</w:t>
      </w:r>
      <w:r w:rsidRPr="00E5097F">
        <w:rPr>
          <w:rFonts w:ascii="Arial" w:hAnsi="Arial" w:cs="Arial"/>
        </w:rPr>
        <w:tab/>
        <w:t>Prijevoz robe (tereta) cestom</w:t>
      </w:r>
    </w:p>
    <w:p w14:paraId="2C2EAC03" w14:textId="77777777" w:rsidR="002548FD" w:rsidRPr="00E5097F" w:rsidRDefault="002548FD" w:rsidP="00E5097F">
      <w:pPr>
        <w:spacing w:after="0" w:line="240" w:lineRule="auto"/>
        <w:jc w:val="both"/>
        <w:rPr>
          <w:rFonts w:ascii="Arial" w:hAnsi="Arial" w:cs="Arial"/>
        </w:rPr>
      </w:pPr>
      <w:r w:rsidRPr="00E5097F">
        <w:rPr>
          <w:rFonts w:ascii="Arial" w:hAnsi="Arial" w:cs="Arial"/>
        </w:rPr>
        <w:t>65.21</w:t>
      </w:r>
      <w:r w:rsidRPr="00E5097F">
        <w:rPr>
          <w:rFonts w:ascii="Arial" w:hAnsi="Arial" w:cs="Arial"/>
        </w:rPr>
        <w:tab/>
        <w:t>Financijsko davanje u zakup (leasing)</w:t>
      </w:r>
    </w:p>
    <w:p w14:paraId="1589B680" w14:textId="77777777" w:rsidR="002548FD" w:rsidRPr="00E5097F" w:rsidRDefault="002548FD" w:rsidP="00E5097F">
      <w:pPr>
        <w:spacing w:after="0" w:line="240" w:lineRule="auto"/>
        <w:jc w:val="both"/>
        <w:rPr>
          <w:rFonts w:ascii="Arial" w:hAnsi="Arial" w:cs="Arial"/>
        </w:rPr>
      </w:pPr>
      <w:r w:rsidRPr="00E5097F">
        <w:rPr>
          <w:rFonts w:ascii="Arial" w:hAnsi="Arial" w:cs="Arial"/>
        </w:rPr>
        <w:lastRenderedPageBreak/>
        <w:t xml:space="preserve">65.23 </w:t>
      </w:r>
      <w:r w:rsidRPr="00E5097F">
        <w:rPr>
          <w:rFonts w:ascii="Arial" w:hAnsi="Arial" w:cs="Arial"/>
        </w:rPr>
        <w:tab/>
        <w:t>Ostalo financijsko posredovanje, d.n.</w:t>
      </w:r>
    </w:p>
    <w:p w14:paraId="5F2B03F2" w14:textId="77777777" w:rsidR="002548FD" w:rsidRPr="00E5097F" w:rsidRDefault="002548FD" w:rsidP="00E5097F">
      <w:pPr>
        <w:spacing w:after="0" w:line="240" w:lineRule="auto"/>
        <w:jc w:val="both"/>
        <w:rPr>
          <w:rFonts w:ascii="Arial" w:hAnsi="Arial" w:cs="Arial"/>
        </w:rPr>
      </w:pPr>
      <w:r w:rsidRPr="00E5097F">
        <w:rPr>
          <w:rFonts w:ascii="Arial" w:hAnsi="Arial" w:cs="Arial"/>
        </w:rPr>
        <w:t>72.3</w:t>
      </w:r>
      <w:r w:rsidRPr="00E5097F">
        <w:rPr>
          <w:rFonts w:ascii="Arial" w:hAnsi="Arial" w:cs="Arial"/>
        </w:rPr>
        <w:tab/>
        <w:t>Obrada podataka</w:t>
      </w:r>
    </w:p>
    <w:p w14:paraId="104344A4" w14:textId="77777777" w:rsidR="002548FD" w:rsidRPr="00E5097F" w:rsidRDefault="002548FD" w:rsidP="00E5097F">
      <w:pPr>
        <w:spacing w:after="0" w:line="240" w:lineRule="auto"/>
        <w:jc w:val="both"/>
        <w:rPr>
          <w:rFonts w:ascii="Arial" w:hAnsi="Arial" w:cs="Arial"/>
        </w:rPr>
      </w:pPr>
      <w:r w:rsidRPr="00E5097F">
        <w:rPr>
          <w:rFonts w:ascii="Arial" w:hAnsi="Arial" w:cs="Arial"/>
        </w:rPr>
        <w:t>74.82</w:t>
      </w:r>
      <w:r w:rsidRPr="00E5097F">
        <w:rPr>
          <w:rFonts w:ascii="Arial" w:hAnsi="Arial" w:cs="Arial"/>
        </w:rPr>
        <w:tab/>
        <w:t xml:space="preserve">Djelatnost pakiranja </w:t>
      </w:r>
    </w:p>
    <w:p w14:paraId="7FAD065D" w14:textId="77777777" w:rsidR="002548FD" w:rsidRPr="00E5097F" w:rsidRDefault="002548FD" w:rsidP="00E5097F">
      <w:pPr>
        <w:pStyle w:val="ListParagraph"/>
        <w:numPr>
          <w:ilvl w:val="0"/>
          <w:numId w:val="16"/>
        </w:numPr>
        <w:ind w:left="0" w:firstLine="0"/>
        <w:contextualSpacing w:val="0"/>
        <w:jc w:val="both"/>
        <w:rPr>
          <w:rFonts w:ascii="Arial" w:hAnsi="Arial" w:cs="Arial"/>
          <w:sz w:val="22"/>
          <w:szCs w:val="22"/>
        </w:rPr>
      </w:pPr>
      <w:r w:rsidRPr="00E5097F">
        <w:rPr>
          <w:rFonts w:ascii="Arial" w:hAnsi="Arial" w:cs="Arial"/>
          <w:sz w:val="22"/>
          <w:szCs w:val="22"/>
        </w:rPr>
        <w:t xml:space="preserve">Promet lijekova, homeopatskih i medicinskih proizvoda </w:t>
      </w:r>
    </w:p>
    <w:p w14:paraId="2BDA263B" w14:textId="77777777" w:rsidR="002548FD" w:rsidRPr="00E5097F" w:rsidRDefault="002548FD" w:rsidP="00E5097F">
      <w:pPr>
        <w:pStyle w:val="ListParagraph"/>
        <w:numPr>
          <w:ilvl w:val="0"/>
          <w:numId w:val="16"/>
        </w:numPr>
        <w:ind w:left="0" w:firstLine="0"/>
        <w:contextualSpacing w:val="0"/>
        <w:jc w:val="both"/>
        <w:rPr>
          <w:rFonts w:ascii="Arial" w:hAnsi="Arial" w:cs="Arial"/>
          <w:sz w:val="22"/>
          <w:szCs w:val="22"/>
        </w:rPr>
      </w:pPr>
      <w:r w:rsidRPr="00E5097F">
        <w:rPr>
          <w:rFonts w:ascii="Arial" w:hAnsi="Arial" w:cs="Arial"/>
          <w:sz w:val="22"/>
          <w:szCs w:val="22"/>
        </w:rPr>
        <w:t>Trgovina na malo medicinskih proizvoda u specijaliziranim prodavaonicama</w:t>
      </w:r>
    </w:p>
    <w:p w14:paraId="6AF9766E" w14:textId="77777777" w:rsidR="002548FD" w:rsidRPr="00E5097F" w:rsidRDefault="002548FD" w:rsidP="00E5097F">
      <w:pPr>
        <w:pStyle w:val="ListParagraph"/>
        <w:numPr>
          <w:ilvl w:val="0"/>
          <w:numId w:val="16"/>
        </w:numPr>
        <w:ind w:left="0" w:firstLine="0"/>
        <w:contextualSpacing w:val="0"/>
        <w:jc w:val="both"/>
        <w:rPr>
          <w:rFonts w:ascii="Arial" w:hAnsi="Arial" w:cs="Arial"/>
          <w:sz w:val="22"/>
          <w:szCs w:val="22"/>
        </w:rPr>
      </w:pPr>
      <w:r w:rsidRPr="00E5097F">
        <w:rPr>
          <w:rFonts w:ascii="Arial" w:hAnsi="Arial" w:cs="Arial"/>
          <w:sz w:val="22"/>
          <w:szCs w:val="22"/>
        </w:rPr>
        <w:t xml:space="preserve">Promet otrova </w:t>
      </w:r>
    </w:p>
    <w:p w14:paraId="7F41415C" w14:textId="77777777" w:rsidR="002548FD" w:rsidRPr="00E5097F" w:rsidRDefault="002548FD" w:rsidP="00E5097F">
      <w:pPr>
        <w:spacing w:after="0" w:line="240" w:lineRule="auto"/>
        <w:jc w:val="both"/>
        <w:rPr>
          <w:rFonts w:ascii="Arial" w:hAnsi="Arial" w:cs="Arial"/>
        </w:rPr>
      </w:pPr>
      <w:r w:rsidRPr="00E5097F">
        <w:rPr>
          <w:rFonts w:ascii="Arial" w:hAnsi="Arial" w:cs="Arial"/>
        </w:rPr>
        <w:t>*</w:t>
      </w:r>
      <w:r w:rsidRPr="00E5097F">
        <w:rPr>
          <w:rFonts w:ascii="Arial" w:hAnsi="Arial" w:cs="Arial"/>
        </w:rPr>
        <w:tab/>
        <w:t>djelatnosti prometa na veliko lijekovima</w:t>
      </w:r>
    </w:p>
    <w:p w14:paraId="057559BE" w14:textId="77777777" w:rsidR="002548FD" w:rsidRPr="00E5097F" w:rsidRDefault="002548FD" w:rsidP="00E5097F">
      <w:pPr>
        <w:spacing w:after="0" w:line="240" w:lineRule="auto"/>
        <w:jc w:val="both"/>
        <w:rPr>
          <w:rFonts w:ascii="Arial" w:hAnsi="Arial" w:cs="Arial"/>
        </w:rPr>
      </w:pPr>
      <w:r w:rsidRPr="00E5097F">
        <w:rPr>
          <w:rFonts w:ascii="Arial" w:hAnsi="Arial" w:cs="Arial"/>
        </w:rPr>
        <w:t>*</w:t>
      </w:r>
      <w:r w:rsidRPr="00E5097F">
        <w:rPr>
          <w:rFonts w:ascii="Arial" w:hAnsi="Arial" w:cs="Arial"/>
        </w:rPr>
        <w:tab/>
        <w:t>posredovanje lijekova</w:t>
      </w:r>
    </w:p>
    <w:p w14:paraId="0200701F" w14:textId="77777777" w:rsidR="002548FD" w:rsidRPr="00E5097F" w:rsidRDefault="002548FD" w:rsidP="00E5097F">
      <w:pPr>
        <w:spacing w:after="0" w:line="240" w:lineRule="auto"/>
        <w:jc w:val="both"/>
        <w:rPr>
          <w:rFonts w:ascii="Arial" w:hAnsi="Arial" w:cs="Arial"/>
        </w:rPr>
      </w:pPr>
      <w:r w:rsidRPr="00E5097F">
        <w:rPr>
          <w:rFonts w:ascii="Arial" w:hAnsi="Arial" w:cs="Arial"/>
        </w:rPr>
        <w:t>*</w:t>
      </w:r>
      <w:r w:rsidRPr="00E5097F">
        <w:rPr>
          <w:rFonts w:ascii="Arial" w:hAnsi="Arial" w:cs="Arial"/>
        </w:rPr>
        <w:tab/>
        <w:t>djelatnost uvoza lijeka</w:t>
      </w:r>
    </w:p>
    <w:p w14:paraId="65D9FB2C" w14:textId="77777777" w:rsidR="002548FD" w:rsidRPr="00E5097F" w:rsidRDefault="002548FD" w:rsidP="00E5097F">
      <w:pPr>
        <w:spacing w:after="0" w:line="240" w:lineRule="auto"/>
        <w:jc w:val="both"/>
        <w:rPr>
          <w:rFonts w:ascii="Arial" w:hAnsi="Arial" w:cs="Arial"/>
        </w:rPr>
      </w:pPr>
      <w:r w:rsidRPr="00E5097F">
        <w:rPr>
          <w:rFonts w:ascii="Arial" w:hAnsi="Arial" w:cs="Arial"/>
        </w:rPr>
        <w:t>*</w:t>
      </w:r>
      <w:r w:rsidRPr="00E5097F">
        <w:rPr>
          <w:rFonts w:ascii="Arial" w:hAnsi="Arial" w:cs="Arial"/>
        </w:rPr>
        <w:tab/>
        <w:t>ispitivanje lijeka</w:t>
      </w:r>
    </w:p>
    <w:p w14:paraId="7685C3BD" w14:textId="77777777" w:rsidR="002548FD" w:rsidRPr="00E5097F" w:rsidRDefault="002548FD" w:rsidP="00E5097F">
      <w:pPr>
        <w:spacing w:after="0" w:line="240" w:lineRule="auto"/>
        <w:jc w:val="both"/>
        <w:rPr>
          <w:rFonts w:ascii="Arial" w:hAnsi="Arial" w:cs="Arial"/>
        </w:rPr>
      </w:pPr>
      <w:r w:rsidRPr="00E5097F">
        <w:rPr>
          <w:rFonts w:ascii="Arial" w:hAnsi="Arial" w:cs="Arial"/>
        </w:rPr>
        <w:t>*</w:t>
      </w:r>
      <w:r w:rsidRPr="00E5097F">
        <w:rPr>
          <w:rFonts w:ascii="Arial" w:hAnsi="Arial" w:cs="Arial"/>
        </w:rPr>
        <w:tab/>
        <w:t>proizvodnja međuproizvoda, lijekova i / ili ispitivanih lijekova</w:t>
      </w:r>
    </w:p>
    <w:p w14:paraId="04B32B11" w14:textId="77777777" w:rsidR="002548FD" w:rsidRPr="00E5097F" w:rsidRDefault="002548FD" w:rsidP="00E5097F">
      <w:pPr>
        <w:spacing w:after="0" w:line="240" w:lineRule="auto"/>
        <w:jc w:val="both"/>
        <w:rPr>
          <w:rFonts w:ascii="Arial" w:hAnsi="Arial" w:cs="Arial"/>
        </w:rPr>
      </w:pPr>
      <w:r w:rsidRPr="00E5097F">
        <w:rPr>
          <w:rFonts w:ascii="Arial" w:hAnsi="Arial" w:cs="Arial"/>
        </w:rPr>
        <w:t>*</w:t>
      </w:r>
      <w:r w:rsidRPr="00E5097F">
        <w:rPr>
          <w:rFonts w:ascii="Arial" w:hAnsi="Arial" w:cs="Arial"/>
        </w:rPr>
        <w:tab/>
        <w:t>proizvodnja djelatne tvari</w:t>
      </w:r>
    </w:p>
    <w:p w14:paraId="6887D2F6" w14:textId="77777777" w:rsidR="002548FD" w:rsidRPr="00E5097F" w:rsidRDefault="002548FD" w:rsidP="00E5097F">
      <w:pPr>
        <w:spacing w:after="0" w:line="240" w:lineRule="auto"/>
        <w:jc w:val="both"/>
        <w:rPr>
          <w:rFonts w:ascii="Arial" w:hAnsi="Arial" w:cs="Arial"/>
        </w:rPr>
      </w:pPr>
      <w:r w:rsidRPr="00E5097F">
        <w:rPr>
          <w:rFonts w:ascii="Arial" w:hAnsi="Arial" w:cs="Arial"/>
        </w:rPr>
        <w:t>*</w:t>
      </w:r>
      <w:r w:rsidRPr="00E5097F">
        <w:rPr>
          <w:rFonts w:ascii="Arial" w:hAnsi="Arial" w:cs="Arial"/>
        </w:rPr>
        <w:tab/>
        <w:t>promet medicinskog proizvoda na veliko</w:t>
      </w:r>
    </w:p>
    <w:p w14:paraId="3DB51284" w14:textId="77777777" w:rsidR="002548FD" w:rsidRPr="00E5097F" w:rsidRDefault="002548FD" w:rsidP="00E5097F">
      <w:pPr>
        <w:spacing w:after="0" w:line="240" w:lineRule="auto"/>
        <w:jc w:val="both"/>
        <w:rPr>
          <w:rFonts w:ascii="Arial" w:hAnsi="Arial" w:cs="Arial"/>
        </w:rPr>
      </w:pPr>
      <w:r w:rsidRPr="00E5097F">
        <w:rPr>
          <w:rFonts w:ascii="Arial" w:hAnsi="Arial" w:cs="Arial"/>
        </w:rPr>
        <w:t>*</w:t>
      </w:r>
      <w:r w:rsidRPr="00E5097F">
        <w:rPr>
          <w:rFonts w:ascii="Arial" w:hAnsi="Arial" w:cs="Arial"/>
        </w:rPr>
        <w:tab/>
        <w:t>promet medicinskih proizvoda na malo</w:t>
      </w:r>
    </w:p>
    <w:p w14:paraId="6694220D" w14:textId="77777777" w:rsidR="002548FD" w:rsidRPr="00E5097F" w:rsidRDefault="002548FD" w:rsidP="00E5097F">
      <w:pPr>
        <w:spacing w:after="0" w:line="240" w:lineRule="auto"/>
        <w:jc w:val="both"/>
        <w:rPr>
          <w:rFonts w:ascii="Arial" w:hAnsi="Arial" w:cs="Arial"/>
        </w:rPr>
      </w:pPr>
      <w:r w:rsidRPr="00E5097F">
        <w:rPr>
          <w:rFonts w:ascii="Arial" w:hAnsi="Arial" w:cs="Arial"/>
        </w:rPr>
        <w:t>*</w:t>
      </w:r>
      <w:r w:rsidRPr="00E5097F">
        <w:rPr>
          <w:rFonts w:ascii="Arial" w:hAnsi="Arial" w:cs="Arial"/>
        </w:rPr>
        <w:tab/>
        <w:t>uvoz medicinskih proizvoda</w:t>
      </w:r>
    </w:p>
    <w:p w14:paraId="5BEB2D3B" w14:textId="77777777" w:rsidR="002548FD" w:rsidRPr="00E5097F" w:rsidRDefault="002548FD" w:rsidP="00E5097F">
      <w:pPr>
        <w:spacing w:after="0" w:line="240" w:lineRule="auto"/>
        <w:jc w:val="both"/>
        <w:rPr>
          <w:rFonts w:ascii="Arial" w:hAnsi="Arial" w:cs="Arial"/>
        </w:rPr>
      </w:pPr>
      <w:r w:rsidRPr="00E5097F">
        <w:rPr>
          <w:rFonts w:ascii="Arial" w:hAnsi="Arial" w:cs="Arial"/>
        </w:rPr>
        <w:t>*</w:t>
      </w:r>
      <w:r w:rsidRPr="00E5097F">
        <w:rPr>
          <w:rFonts w:ascii="Arial" w:hAnsi="Arial" w:cs="Arial"/>
        </w:rPr>
        <w:tab/>
        <w:t xml:space="preserve">proizvodnja odnosno izrada medicinskih proizvoda </w:t>
      </w:r>
    </w:p>
    <w:p w14:paraId="68330879" w14:textId="77777777" w:rsidR="002548FD" w:rsidRPr="00E5097F" w:rsidRDefault="002548FD" w:rsidP="00E5097F">
      <w:pPr>
        <w:spacing w:after="0" w:line="240" w:lineRule="auto"/>
        <w:jc w:val="both"/>
        <w:rPr>
          <w:rFonts w:ascii="Arial" w:hAnsi="Arial" w:cs="Arial"/>
        </w:rPr>
      </w:pPr>
      <w:r w:rsidRPr="00E5097F">
        <w:rPr>
          <w:rFonts w:ascii="Arial" w:hAnsi="Arial" w:cs="Arial"/>
        </w:rPr>
        <w:t>*</w:t>
      </w:r>
      <w:r w:rsidRPr="00E5097F">
        <w:rPr>
          <w:rFonts w:ascii="Arial" w:hAnsi="Arial" w:cs="Arial"/>
        </w:rPr>
        <w:tab/>
        <w:t>djelatnosti proizvodnje i stavljanja na tržište predmeta opće uporabe</w:t>
      </w:r>
    </w:p>
    <w:p w14:paraId="08D8F436" w14:textId="77777777" w:rsidR="002548FD" w:rsidRPr="00E5097F" w:rsidRDefault="002548FD" w:rsidP="00E5097F">
      <w:pPr>
        <w:spacing w:after="0" w:line="240" w:lineRule="auto"/>
        <w:jc w:val="both"/>
        <w:rPr>
          <w:rFonts w:ascii="Arial" w:hAnsi="Arial" w:cs="Arial"/>
        </w:rPr>
      </w:pPr>
      <w:r w:rsidRPr="00E5097F">
        <w:rPr>
          <w:rFonts w:ascii="Arial" w:hAnsi="Arial" w:cs="Arial"/>
        </w:rPr>
        <w:t>*</w:t>
      </w:r>
      <w:r w:rsidRPr="00E5097F">
        <w:rPr>
          <w:rFonts w:ascii="Arial" w:hAnsi="Arial" w:cs="Arial"/>
        </w:rPr>
        <w:tab/>
        <w:t>ispitivanje veterinarsko-medicinskih proizvoda</w:t>
      </w:r>
    </w:p>
    <w:p w14:paraId="061D5E76" w14:textId="77777777" w:rsidR="002548FD" w:rsidRPr="00E5097F" w:rsidRDefault="002548FD" w:rsidP="00E5097F">
      <w:pPr>
        <w:spacing w:after="0" w:line="240" w:lineRule="auto"/>
        <w:jc w:val="both"/>
        <w:rPr>
          <w:rFonts w:ascii="Arial" w:hAnsi="Arial" w:cs="Arial"/>
        </w:rPr>
      </w:pPr>
      <w:r w:rsidRPr="00E5097F">
        <w:rPr>
          <w:rFonts w:ascii="Arial" w:hAnsi="Arial" w:cs="Arial"/>
        </w:rPr>
        <w:t>*</w:t>
      </w:r>
      <w:r w:rsidRPr="00E5097F">
        <w:rPr>
          <w:rFonts w:ascii="Arial" w:hAnsi="Arial" w:cs="Arial"/>
        </w:rPr>
        <w:tab/>
        <w:t>stavljanje u promet veterinarsko-medicinskih proizvoda</w:t>
      </w:r>
    </w:p>
    <w:p w14:paraId="2FBD9A1A" w14:textId="77777777" w:rsidR="002548FD" w:rsidRPr="00E5097F" w:rsidRDefault="002548FD" w:rsidP="00E5097F">
      <w:pPr>
        <w:spacing w:after="0" w:line="240" w:lineRule="auto"/>
        <w:jc w:val="both"/>
        <w:rPr>
          <w:rFonts w:ascii="Arial" w:hAnsi="Arial" w:cs="Arial"/>
        </w:rPr>
      </w:pPr>
      <w:r w:rsidRPr="00E5097F">
        <w:rPr>
          <w:rFonts w:ascii="Arial" w:hAnsi="Arial" w:cs="Arial"/>
        </w:rPr>
        <w:t>*</w:t>
      </w:r>
      <w:r w:rsidRPr="00E5097F">
        <w:rPr>
          <w:rFonts w:ascii="Arial" w:hAnsi="Arial" w:cs="Arial"/>
        </w:rPr>
        <w:tab/>
        <w:t>proizvodnja veterinarsko-medicinskih proizvoda</w:t>
      </w:r>
    </w:p>
    <w:p w14:paraId="17CDAAFE" w14:textId="77777777" w:rsidR="002548FD" w:rsidRPr="00E5097F" w:rsidRDefault="002548FD" w:rsidP="00E5097F">
      <w:pPr>
        <w:spacing w:after="0" w:line="240" w:lineRule="auto"/>
        <w:jc w:val="both"/>
        <w:rPr>
          <w:rFonts w:ascii="Arial" w:hAnsi="Arial" w:cs="Arial"/>
        </w:rPr>
      </w:pPr>
      <w:r w:rsidRPr="00E5097F">
        <w:rPr>
          <w:rFonts w:ascii="Arial" w:hAnsi="Arial" w:cs="Arial"/>
        </w:rPr>
        <w:t>*</w:t>
      </w:r>
      <w:r w:rsidRPr="00E5097F">
        <w:rPr>
          <w:rFonts w:ascii="Arial" w:hAnsi="Arial" w:cs="Arial"/>
        </w:rPr>
        <w:tab/>
        <w:t>promet na veliko veterinarsko-medicinskih proizvoda</w:t>
      </w:r>
    </w:p>
    <w:p w14:paraId="48259A0E" w14:textId="77777777" w:rsidR="002548FD" w:rsidRPr="00E5097F" w:rsidRDefault="002548FD" w:rsidP="00E5097F">
      <w:pPr>
        <w:spacing w:after="0" w:line="240" w:lineRule="auto"/>
        <w:jc w:val="both"/>
        <w:rPr>
          <w:rFonts w:ascii="Arial" w:hAnsi="Arial" w:cs="Arial"/>
        </w:rPr>
      </w:pPr>
      <w:r w:rsidRPr="00E5097F">
        <w:rPr>
          <w:rFonts w:ascii="Arial" w:hAnsi="Arial" w:cs="Arial"/>
        </w:rPr>
        <w:t>*</w:t>
      </w:r>
      <w:r w:rsidRPr="00E5097F">
        <w:rPr>
          <w:rFonts w:ascii="Arial" w:hAnsi="Arial" w:cs="Arial"/>
        </w:rPr>
        <w:tab/>
        <w:t>promet na malo veterinarsko-medicinskih proizvoda</w:t>
      </w:r>
    </w:p>
    <w:p w14:paraId="6593E55F" w14:textId="77777777" w:rsidR="002548FD" w:rsidRPr="00E5097F" w:rsidRDefault="002548FD" w:rsidP="00E5097F">
      <w:pPr>
        <w:spacing w:after="0" w:line="240" w:lineRule="auto"/>
        <w:jc w:val="both"/>
        <w:rPr>
          <w:rFonts w:ascii="Arial" w:hAnsi="Arial" w:cs="Arial"/>
        </w:rPr>
      </w:pPr>
      <w:r w:rsidRPr="00E5097F">
        <w:rPr>
          <w:rFonts w:ascii="Arial" w:hAnsi="Arial" w:cs="Arial"/>
        </w:rPr>
        <w:t>*</w:t>
      </w:r>
      <w:r w:rsidRPr="00E5097F">
        <w:rPr>
          <w:rFonts w:ascii="Arial" w:hAnsi="Arial" w:cs="Arial"/>
        </w:rPr>
        <w:tab/>
        <w:t>farmakovigilancija</w:t>
      </w:r>
    </w:p>
    <w:p w14:paraId="75D368FE" w14:textId="77777777" w:rsidR="002548FD" w:rsidRPr="00E5097F" w:rsidRDefault="002548FD" w:rsidP="00E5097F">
      <w:pPr>
        <w:spacing w:after="0" w:line="240" w:lineRule="auto"/>
        <w:jc w:val="both"/>
        <w:rPr>
          <w:rFonts w:ascii="Arial" w:hAnsi="Arial" w:cs="Arial"/>
        </w:rPr>
      </w:pPr>
      <w:r w:rsidRPr="00E5097F">
        <w:rPr>
          <w:rFonts w:ascii="Arial" w:hAnsi="Arial" w:cs="Arial"/>
        </w:rPr>
        <w:t>*</w:t>
      </w:r>
      <w:r w:rsidRPr="00E5097F">
        <w:rPr>
          <w:rFonts w:ascii="Arial" w:hAnsi="Arial" w:cs="Arial"/>
        </w:rPr>
        <w:tab/>
        <w:t>proizvodnja pribora i drugih proizvoda za uporabu u veterinarstvu</w:t>
      </w:r>
    </w:p>
    <w:p w14:paraId="4A6FBF4D" w14:textId="77777777" w:rsidR="002548FD" w:rsidRPr="00E5097F" w:rsidRDefault="002548FD" w:rsidP="00E5097F">
      <w:pPr>
        <w:spacing w:after="0" w:line="240" w:lineRule="auto"/>
        <w:jc w:val="both"/>
        <w:rPr>
          <w:rFonts w:ascii="Arial" w:hAnsi="Arial" w:cs="Arial"/>
        </w:rPr>
      </w:pPr>
      <w:r w:rsidRPr="00E5097F">
        <w:rPr>
          <w:rFonts w:ascii="Arial" w:hAnsi="Arial" w:cs="Arial"/>
        </w:rPr>
        <w:t>*</w:t>
      </w:r>
      <w:r w:rsidRPr="00E5097F">
        <w:rPr>
          <w:rFonts w:ascii="Arial" w:hAnsi="Arial" w:cs="Arial"/>
        </w:rPr>
        <w:tab/>
        <w:t>stavljanje u promet pribora i drugih proizvoda za uporabu u veterinarstvu</w:t>
      </w:r>
    </w:p>
    <w:p w14:paraId="3C0ABD85" w14:textId="77777777" w:rsidR="002548FD" w:rsidRPr="00E5097F" w:rsidRDefault="002548FD" w:rsidP="00E5097F">
      <w:pPr>
        <w:pStyle w:val="poslovi"/>
        <w:ind w:left="0" w:firstLine="0"/>
        <w:rPr>
          <w:rFonts w:ascii="Arial" w:hAnsi="Arial" w:cs="Arial"/>
          <w:sz w:val="22"/>
          <w:szCs w:val="22"/>
          <w:lang w:val="hr-HR"/>
        </w:rPr>
      </w:pPr>
      <w:r w:rsidRPr="00E5097F">
        <w:rPr>
          <w:rFonts w:ascii="Arial" w:hAnsi="Arial" w:cs="Arial"/>
          <w:sz w:val="22"/>
          <w:szCs w:val="22"/>
          <w:lang w:val="hr-HR"/>
        </w:rPr>
        <w:t>*</w:t>
      </w:r>
      <w:r w:rsidRPr="00E5097F">
        <w:rPr>
          <w:rFonts w:ascii="Arial" w:hAnsi="Arial" w:cs="Arial"/>
          <w:sz w:val="22"/>
          <w:szCs w:val="22"/>
          <w:lang w:val="hr-HR"/>
        </w:rPr>
        <w:tab/>
        <w:t>izrada procjene opasnosti</w:t>
      </w:r>
    </w:p>
    <w:p w14:paraId="03157B46" w14:textId="77777777" w:rsidR="002548FD" w:rsidRPr="00E5097F" w:rsidRDefault="002548FD" w:rsidP="00E5097F">
      <w:pPr>
        <w:pStyle w:val="poslovi"/>
        <w:ind w:left="0" w:firstLine="0"/>
        <w:rPr>
          <w:rFonts w:ascii="Arial" w:hAnsi="Arial" w:cs="Arial"/>
          <w:sz w:val="22"/>
          <w:szCs w:val="22"/>
          <w:lang w:val="hr-HR"/>
        </w:rPr>
      </w:pPr>
      <w:r w:rsidRPr="00E5097F">
        <w:rPr>
          <w:rFonts w:ascii="Arial" w:hAnsi="Arial" w:cs="Arial"/>
          <w:sz w:val="22"/>
          <w:szCs w:val="22"/>
          <w:lang w:val="hr-HR"/>
        </w:rPr>
        <w:t xml:space="preserve">* </w:t>
      </w:r>
      <w:r w:rsidRPr="00E5097F">
        <w:rPr>
          <w:rFonts w:ascii="Arial" w:hAnsi="Arial" w:cs="Arial"/>
          <w:sz w:val="22"/>
          <w:szCs w:val="22"/>
          <w:lang w:val="hr-HR"/>
        </w:rPr>
        <w:tab/>
        <w:t>osposobljavanje za rad na siguran način</w:t>
      </w:r>
    </w:p>
    <w:p w14:paraId="6A26EBBE" w14:textId="77777777" w:rsidR="002548FD" w:rsidRPr="00E5097F" w:rsidRDefault="002548FD" w:rsidP="00E5097F">
      <w:pPr>
        <w:pStyle w:val="poslovi"/>
        <w:ind w:left="0" w:firstLine="0"/>
        <w:rPr>
          <w:rFonts w:ascii="Arial" w:hAnsi="Arial" w:cs="Arial"/>
          <w:sz w:val="22"/>
          <w:szCs w:val="22"/>
          <w:lang w:val="hr-HR"/>
        </w:rPr>
      </w:pPr>
      <w:r w:rsidRPr="00E5097F">
        <w:rPr>
          <w:rFonts w:ascii="Arial" w:hAnsi="Arial" w:cs="Arial"/>
          <w:sz w:val="22"/>
          <w:szCs w:val="22"/>
          <w:lang w:val="hr-HR"/>
        </w:rPr>
        <w:t xml:space="preserve">* </w:t>
      </w:r>
      <w:r w:rsidRPr="00E5097F">
        <w:rPr>
          <w:rFonts w:ascii="Arial" w:hAnsi="Arial" w:cs="Arial"/>
          <w:sz w:val="22"/>
          <w:szCs w:val="22"/>
          <w:lang w:val="hr-HR"/>
        </w:rPr>
        <w:tab/>
        <w:t>provjera strojeva i uređaja, osobnih zaštitnih sredstava i opreme</w:t>
      </w:r>
    </w:p>
    <w:p w14:paraId="722EC485" w14:textId="77777777" w:rsidR="002548FD" w:rsidRPr="00E5097F" w:rsidRDefault="002548FD" w:rsidP="00E5097F">
      <w:pPr>
        <w:pStyle w:val="poslovi"/>
        <w:ind w:left="0" w:firstLine="0"/>
        <w:rPr>
          <w:rFonts w:ascii="Arial" w:hAnsi="Arial" w:cs="Arial"/>
          <w:sz w:val="22"/>
          <w:szCs w:val="22"/>
          <w:lang w:val="hr-HR"/>
        </w:rPr>
      </w:pPr>
      <w:r w:rsidRPr="00E5097F">
        <w:rPr>
          <w:rFonts w:ascii="Arial" w:hAnsi="Arial" w:cs="Arial"/>
          <w:sz w:val="22"/>
          <w:szCs w:val="22"/>
          <w:lang w:val="hr-HR"/>
        </w:rPr>
        <w:t>*</w:t>
      </w:r>
      <w:r w:rsidRPr="00E5097F">
        <w:rPr>
          <w:rFonts w:ascii="Arial" w:hAnsi="Arial" w:cs="Arial"/>
          <w:sz w:val="22"/>
          <w:szCs w:val="22"/>
          <w:lang w:val="hr-HR"/>
        </w:rPr>
        <w:tab/>
        <w:t>stručni poslovi zaštite od požara</w:t>
      </w:r>
    </w:p>
    <w:p w14:paraId="073613C3" w14:textId="77777777" w:rsidR="002548FD" w:rsidRPr="00E5097F" w:rsidRDefault="002548FD" w:rsidP="00E5097F">
      <w:pPr>
        <w:spacing w:after="0" w:line="240" w:lineRule="auto"/>
        <w:jc w:val="both"/>
        <w:rPr>
          <w:rFonts w:ascii="Arial" w:hAnsi="Arial" w:cs="Arial"/>
          <w:color w:val="000000"/>
        </w:rPr>
      </w:pPr>
      <w:r w:rsidRPr="00E5097F">
        <w:rPr>
          <w:rFonts w:ascii="Arial" w:hAnsi="Arial" w:cs="Arial"/>
          <w:color w:val="000000"/>
        </w:rPr>
        <w:t>*</w:t>
      </w:r>
      <w:r w:rsidRPr="00E5097F">
        <w:rPr>
          <w:rFonts w:ascii="Arial" w:hAnsi="Arial" w:cs="Arial"/>
          <w:color w:val="000000"/>
        </w:rPr>
        <w:tab/>
        <w:t>savjetovanje u vezi s poslovanjem i upravljanjem</w:t>
      </w:r>
    </w:p>
    <w:p w14:paraId="40A0D39E" w14:textId="77777777" w:rsidR="002548FD" w:rsidRPr="00E5097F" w:rsidRDefault="002548FD" w:rsidP="00E5097F">
      <w:pPr>
        <w:pStyle w:val="poslovi"/>
        <w:ind w:left="705" w:hanging="705"/>
        <w:rPr>
          <w:rFonts w:ascii="Arial" w:hAnsi="Arial" w:cs="Arial"/>
          <w:sz w:val="22"/>
          <w:szCs w:val="22"/>
          <w:lang w:val="hr-HR"/>
        </w:rPr>
      </w:pPr>
      <w:r w:rsidRPr="00E5097F">
        <w:rPr>
          <w:rFonts w:ascii="Arial" w:hAnsi="Arial" w:cs="Arial"/>
          <w:sz w:val="22"/>
          <w:szCs w:val="22"/>
          <w:lang w:val="hr-HR"/>
        </w:rPr>
        <w:t xml:space="preserve">* </w:t>
      </w:r>
      <w:r w:rsidRPr="00E5097F">
        <w:rPr>
          <w:rFonts w:ascii="Arial" w:hAnsi="Arial" w:cs="Arial"/>
          <w:sz w:val="22"/>
          <w:szCs w:val="22"/>
          <w:lang w:val="hr-HR"/>
        </w:rPr>
        <w:tab/>
        <w:t>organiziranje seminara, tečajeva, poslovnih sajmova, kongresa, kreativnih  radionica, izložbi i priredbi</w:t>
      </w:r>
    </w:p>
    <w:p w14:paraId="74E31B94" w14:textId="77777777" w:rsidR="002548FD" w:rsidRPr="00E5097F" w:rsidRDefault="002548FD" w:rsidP="00E5097F">
      <w:pPr>
        <w:spacing w:after="0" w:line="240" w:lineRule="auto"/>
        <w:jc w:val="both"/>
        <w:rPr>
          <w:rFonts w:ascii="Arial" w:hAnsi="Arial" w:cs="Arial"/>
          <w:color w:val="000000"/>
        </w:rPr>
      </w:pPr>
      <w:r w:rsidRPr="00E5097F">
        <w:rPr>
          <w:rFonts w:ascii="Arial" w:hAnsi="Arial" w:cs="Arial"/>
          <w:color w:val="000000"/>
        </w:rPr>
        <w:t xml:space="preserve">* </w:t>
      </w:r>
      <w:r w:rsidRPr="00E5097F">
        <w:rPr>
          <w:rFonts w:ascii="Arial" w:hAnsi="Arial" w:cs="Arial"/>
          <w:color w:val="000000"/>
        </w:rPr>
        <w:tab/>
        <w:t>prijevoz za vlastite potrebe</w:t>
      </w:r>
    </w:p>
    <w:p w14:paraId="47A5EC09" w14:textId="77777777" w:rsidR="002548FD" w:rsidRPr="00E5097F" w:rsidRDefault="002548FD" w:rsidP="00E5097F">
      <w:pPr>
        <w:spacing w:after="0" w:line="240" w:lineRule="auto"/>
        <w:jc w:val="both"/>
        <w:rPr>
          <w:rFonts w:ascii="Arial" w:hAnsi="Arial" w:cs="Arial"/>
          <w:color w:val="000000"/>
        </w:rPr>
      </w:pPr>
      <w:r w:rsidRPr="00E5097F">
        <w:rPr>
          <w:rFonts w:ascii="Arial" w:hAnsi="Arial" w:cs="Arial"/>
          <w:color w:val="000000"/>
        </w:rPr>
        <w:t xml:space="preserve">* </w:t>
      </w:r>
      <w:r w:rsidRPr="00E5097F">
        <w:rPr>
          <w:rFonts w:ascii="Arial" w:hAnsi="Arial" w:cs="Arial"/>
          <w:color w:val="000000"/>
        </w:rPr>
        <w:tab/>
        <w:t>usluge informacijskog društva</w:t>
      </w:r>
    </w:p>
    <w:p w14:paraId="435CE511" w14:textId="77777777" w:rsidR="002548FD" w:rsidRPr="00E5097F" w:rsidRDefault="002548FD" w:rsidP="00E5097F">
      <w:pPr>
        <w:spacing w:after="0" w:line="240" w:lineRule="auto"/>
        <w:jc w:val="both"/>
        <w:rPr>
          <w:rFonts w:ascii="Arial" w:hAnsi="Arial" w:cs="Arial"/>
          <w:color w:val="000000"/>
        </w:rPr>
      </w:pPr>
      <w:r w:rsidRPr="00E5097F">
        <w:rPr>
          <w:rFonts w:ascii="Arial" w:hAnsi="Arial" w:cs="Arial"/>
          <w:color w:val="000000"/>
        </w:rPr>
        <w:t xml:space="preserve">* </w:t>
      </w:r>
      <w:r w:rsidRPr="00E5097F">
        <w:rPr>
          <w:rFonts w:ascii="Arial" w:hAnsi="Arial" w:cs="Arial"/>
          <w:color w:val="000000"/>
        </w:rPr>
        <w:tab/>
        <w:t>ostale uslužne djelatnosti u vezi s informacijskom tehnologijom i računalima</w:t>
      </w:r>
    </w:p>
    <w:p w14:paraId="5DCCA82C" w14:textId="77777777" w:rsidR="002548FD" w:rsidRPr="00E5097F" w:rsidRDefault="002548FD" w:rsidP="00E5097F">
      <w:pPr>
        <w:spacing w:after="0" w:line="240" w:lineRule="auto"/>
        <w:jc w:val="both"/>
        <w:rPr>
          <w:rFonts w:ascii="Arial" w:hAnsi="Arial" w:cs="Arial"/>
          <w:color w:val="000000"/>
        </w:rPr>
      </w:pPr>
      <w:r w:rsidRPr="00E5097F">
        <w:rPr>
          <w:rFonts w:ascii="Arial" w:hAnsi="Arial" w:cs="Arial"/>
          <w:color w:val="000000"/>
        </w:rPr>
        <w:t xml:space="preserve">* </w:t>
      </w:r>
      <w:r w:rsidRPr="00E5097F">
        <w:rPr>
          <w:rFonts w:ascii="Arial" w:hAnsi="Arial" w:cs="Arial"/>
          <w:color w:val="000000"/>
        </w:rPr>
        <w:tab/>
        <w:t>iznajmljivanje uredskih strojeva i opreme, uključujući računala</w:t>
      </w:r>
    </w:p>
    <w:p w14:paraId="0F5C8883" w14:textId="77777777" w:rsidR="002548FD" w:rsidRPr="00E5097F" w:rsidRDefault="002548FD" w:rsidP="00E5097F">
      <w:pPr>
        <w:spacing w:after="0" w:line="240" w:lineRule="auto"/>
        <w:jc w:val="both"/>
        <w:rPr>
          <w:rFonts w:ascii="Arial" w:hAnsi="Arial" w:cs="Arial"/>
          <w:color w:val="000000"/>
        </w:rPr>
      </w:pPr>
      <w:r w:rsidRPr="00E5097F">
        <w:rPr>
          <w:rFonts w:ascii="Arial" w:hAnsi="Arial" w:cs="Arial"/>
          <w:color w:val="000000"/>
        </w:rPr>
        <w:t xml:space="preserve">* </w:t>
      </w:r>
      <w:r w:rsidRPr="00E5097F">
        <w:rPr>
          <w:rFonts w:ascii="Arial" w:hAnsi="Arial" w:cs="Arial"/>
          <w:color w:val="000000"/>
        </w:rPr>
        <w:tab/>
        <w:t>računalne djelatnosti</w:t>
      </w:r>
    </w:p>
    <w:p w14:paraId="6BEDCBF9" w14:textId="77777777" w:rsidR="002548FD" w:rsidRPr="00E5097F" w:rsidRDefault="002548FD" w:rsidP="00E5097F">
      <w:pPr>
        <w:spacing w:after="0" w:line="240" w:lineRule="auto"/>
        <w:jc w:val="both"/>
        <w:rPr>
          <w:rFonts w:ascii="Arial" w:hAnsi="Arial" w:cs="Arial"/>
          <w:color w:val="000000"/>
        </w:rPr>
      </w:pPr>
      <w:r w:rsidRPr="00E5097F">
        <w:rPr>
          <w:rFonts w:ascii="Arial" w:hAnsi="Arial" w:cs="Arial"/>
          <w:color w:val="000000"/>
        </w:rPr>
        <w:t xml:space="preserve">* </w:t>
      </w:r>
      <w:r w:rsidRPr="00E5097F">
        <w:rPr>
          <w:rFonts w:ascii="Arial" w:hAnsi="Arial" w:cs="Arial"/>
          <w:color w:val="000000"/>
        </w:rPr>
        <w:tab/>
        <w:t>izrada i održavanje web stranica</w:t>
      </w:r>
    </w:p>
    <w:p w14:paraId="1CB70D1D" w14:textId="77777777" w:rsidR="002548FD" w:rsidRPr="00E5097F" w:rsidRDefault="002548FD" w:rsidP="00E5097F">
      <w:pPr>
        <w:spacing w:after="0" w:line="240" w:lineRule="auto"/>
        <w:jc w:val="both"/>
        <w:rPr>
          <w:rFonts w:ascii="Arial" w:hAnsi="Arial" w:cs="Arial"/>
          <w:color w:val="000000"/>
        </w:rPr>
      </w:pPr>
      <w:r w:rsidRPr="00E5097F">
        <w:rPr>
          <w:rFonts w:ascii="Arial" w:hAnsi="Arial" w:cs="Arial"/>
          <w:color w:val="000000"/>
        </w:rPr>
        <w:t xml:space="preserve">* </w:t>
      </w:r>
      <w:r w:rsidRPr="00E5097F">
        <w:rPr>
          <w:rFonts w:ascii="Arial" w:hAnsi="Arial" w:cs="Arial"/>
          <w:color w:val="000000"/>
        </w:rPr>
        <w:tab/>
        <w:t>djelatnost elektroničkih komunikacijskih mreža i usluga</w:t>
      </w:r>
    </w:p>
    <w:p w14:paraId="357EDC8A" w14:textId="77777777" w:rsidR="002548FD" w:rsidRPr="00E5097F" w:rsidRDefault="002548FD" w:rsidP="00E5097F">
      <w:pPr>
        <w:spacing w:after="0" w:line="240" w:lineRule="auto"/>
        <w:jc w:val="both"/>
        <w:rPr>
          <w:rFonts w:ascii="Arial" w:hAnsi="Arial" w:cs="Arial"/>
          <w:color w:val="000000"/>
        </w:rPr>
      </w:pPr>
    </w:p>
    <w:p w14:paraId="5EDF6D27" w14:textId="77777777" w:rsidR="002548FD" w:rsidRPr="00E5097F" w:rsidRDefault="002548FD" w:rsidP="00E5097F">
      <w:pPr>
        <w:spacing w:line="240" w:lineRule="auto"/>
        <w:jc w:val="both"/>
        <w:rPr>
          <w:rFonts w:ascii="Arial" w:hAnsi="Arial" w:cs="Arial"/>
        </w:rPr>
      </w:pPr>
      <w:r w:rsidRPr="00E5097F">
        <w:rPr>
          <w:rFonts w:ascii="Arial" w:hAnsi="Arial" w:cs="Arial"/>
        </w:rPr>
        <w:t xml:space="preserve"> (2) Društvo može, na temelju odluke Uprave, a uz suglasnost Nadzornog odbora sukladno čl. 13. ovog Statuta, osnivati druga trgovačka društva (društva-kćeri), odnosno stjecati udjele u drugim trgovačkim društvima, osnivati podružnice, poslovne jedinice odnosno prodajna mjesta, prema potrebama koje se za to pojave tijekom poslovanja.</w:t>
      </w:r>
    </w:p>
    <w:p w14:paraId="3C6B54E6" w14:textId="77777777" w:rsidR="002548FD" w:rsidRPr="00E5097F" w:rsidRDefault="002548FD" w:rsidP="00E5097F">
      <w:pPr>
        <w:spacing w:line="240" w:lineRule="auto"/>
        <w:jc w:val="both"/>
        <w:rPr>
          <w:rFonts w:ascii="Arial" w:hAnsi="Arial" w:cs="Arial"/>
        </w:rPr>
      </w:pPr>
      <w:r w:rsidRPr="00E5097F">
        <w:rPr>
          <w:rFonts w:ascii="Arial" w:hAnsi="Arial" w:cs="Arial"/>
        </w:rPr>
        <w:t>III</w:t>
      </w:r>
      <w:r w:rsidRPr="00E5097F">
        <w:rPr>
          <w:rFonts w:ascii="Arial" w:hAnsi="Arial" w:cs="Arial"/>
        </w:rPr>
        <w:tab/>
        <w:t xml:space="preserve"> TRAJANJE DRUŠTVA</w:t>
      </w:r>
    </w:p>
    <w:p w14:paraId="7CA4CC53" w14:textId="77777777" w:rsidR="002548FD" w:rsidRPr="00E5097F" w:rsidRDefault="002548FD" w:rsidP="00E5097F">
      <w:pPr>
        <w:spacing w:line="240" w:lineRule="auto"/>
        <w:jc w:val="both"/>
        <w:rPr>
          <w:rFonts w:ascii="Arial" w:hAnsi="Arial" w:cs="Arial"/>
          <w:b/>
        </w:rPr>
      </w:pPr>
      <w:r w:rsidRPr="00E5097F">
        <w:rPr>
          <w:rFonts w:ascii="Arial" w:hAnsi="Arial" w:cs="Arial"/>
          <w:b/>
        </w:rPr>
        <w:t>Članak 3.</w:t>
      </w:r>
    </w:p>
    <w:p w14:paraId="593F8503" w14:textId="77777777" w:rsidR="002548FD" w:rsidRPr="00E5097F" w:rsidRDefault="002548FD" w:rsidP="00E5097F">
      <w:pPr>
        <w:spacing w:line="240" w:lineRule="auto"/>
        <w:jc w:val="both"/>
        <w:rPr>
          <w:rFonts w:ascii="Arial" w:hAnsi="Arial" w:cs="Arial"/>
        </w:rPr>
      </w:pPr>
      <w:r w:rsidRPr="00E5097F">
        <w:rPr>
          <w:rFonts w:ascii="Arial" w:hAnsi="Arial" w:cs="Arial"/>
        </w:rPr>
        <w:t>Društvo je osnovano na neograničeno razdoblje trajanja.</w:t>
      </w:r>
    </w:p>
    <w:p w14:paraId="74DE9D7A" w14:textId="77777777" w:rsidR="002548FD" w:rsidRPr="00E5097F" w:rsidRDefault="002548FD" w:rsidP="00E5097F">
      <w:pPr>
        <w:spacing w:line="240" w:lineRule="auto"/>
        <w:jc w:val="both"/>
        <w:rPr>
          <w:rFonts w:ascii="Arial" w:hAnsi="Arial" w:cs="Arial"/>
        </w:rPr>
      </w:pPr>
    </w:p>
    <w:p w14:paraId="1B4C45E9" w14:textId="77777777" w:rsidR="002548FD" w:rsidRPr="00E5097F" w:rsidRDefault="002548FD" w:rsidP="00E5097F">
      <w:pPr>
        <w:spacing w:line="240" w:lineRule="auto"/>
        <w:jc w:val="both"/>
        <w:rPr>
          <w:rFonts w:ascii="Arial" w:hAnsi="Arial" w:cs="Arial"/>
        </w:rPr>
      </w:pPr>
      <w:r w:rsidRPr="00E5097F">
        <w:rPr>
          <w:rFonts w:ascii="Arial" w:hAnsi="Arial" w:cs="Arial"/>
        </w:rPr>
        <w:t>IV</w:t>
      </w:r>
      <w:r w:rsidRPr="00E5097F">
        <w:rPr>
          <w:rFonts w:ascii="Arial" w:hAnsi="Arial" w:cs="Arial"/>
        </w:rPr>
        <w:tab/>
        <w:t>TEMELJNI KAPITAL I DIONICE DRUŠTVA</w:t>
      </w:r>
    </w:p>
    <w:p w14:paraId="3CCBD4AA" w14:textId="77777777" w:rsidR="006C7C9E" w:rsidRDefault="006C7C9E">
      <w:pPr>
        <w:spacing w:after="160" w:line="259" w:lineRule="auto"/>
        <w:rPr>
          <w:rFonts w:ascii="Arial" w:hAnsi="Arial" w:cs="Arial"/>
          <w:b/>
        </w:rPr>
      </w:pPr>
      <w:r>
        <w:rPr>
          <w:rFonts w:ascii="Arial" w:hAnsi="Arial" w:cs="Arial"/>
          <w:b/>
        </w:rPr>
        <w:br w:type="page"/>
      </w:r>
    </w:p>
    <w:p w14:paraId="5822C765" w14:textId="4BA2BA24" w:rsidR="002548FD" w:rsidRPr="00E5097F" w:rsidRDefault="002548FD" w:rsidP="00E5097F">
      <w:pPr>
        <w:spacing w:line="240" w:lineRule="auto"/>
        <w:jc w:val="both"/>
        <w:rPr>
          <w:rFonts w:ascii="Arial" w:hAnsi="Arial" w:cs="Arial"/>
          <w:b/>
        </w:rPr>
      </w:pPr>
      <w:r w:rsidRPr="00E5097F">
        <w:rPr>
          <w:rFonts w:ascii="Arial" w:hAnsi="Arial" w:cs="Arial"/>
          <w:b/>
        </w:rPr>
        <w:lastRenderedPageBreak/>
        <w:t>Članak 4.</w:t>
      </w:r>
    </w:p>
    <w:p w14:paraId="49486008" w14:textId="77777777" w:rsidR="002548FD" w:rsidRPr="00E5097F" w:rsidRDefault="002548FD" w:rsidP="00E5097F">
      <w:pPr>
        <w:spacing w:line="240" w:lineRule="auto"/>
        <w:jc w:val="both"/>
        <w:rPr>
          <w:rFonts w:ascii="Arial" w:hAnsi="Arial" w:cs="Arial"/>
        </w:rPr>
      </w:pPr>
      <w:r w:rsidRPr="00E5097F">
        <w:rPr>
          <w:rFonts w:ascii="Arial" w:hAnsi="Arial" w:cs="Arial"/>
        </w:rPr>
        <w:t xml:space="preserve">(1) Temeljni kapital Društva utvrđuje se u iznosu od </w:t>
      </w:r>
      <w:r w:rsidRPr="00E5097F">
        <w:rPr>
          <w:rStyle w:val="Emphasis"/>
          <w:rFonts w:ascii="Arial" w:hAnsi="Arial" w:cs="Arial"/>
          <w:i w:val="0"/>
          <w:iCs w:val="0"/>
        </w:rPr>
        <w:t>27.778.480,00 (dvadesetsedammilijuna- sedamstosedamdesetosam tisuća četiristoosamdeset) eura</w:t>
      </w:r>
      <w:r w:rsidRPr="00E5097F">
        <w:rPr>
          <w:rFonts w:ascii="Arial" w:hAnsi="Arial" w:cs="Arial"/>
        </w:rPr>
        <w:t>.</w:t>
      </w:r>
    </w:p>
    <w:p w14:paraId="7898F3C9" w14:textId="77777777" w:rsidR="002548FD" w:rsidRPr="00E5097F" w:rsidRDefault="002548FD" w:rsidP="00E5097F">
      <w:pPr>
        <w:spacing w:line="240" w:lineRule="auto"/>
        <w:jc w:val="both"/>
        <w:rPr>
          <w:rFonts w:ascii="Arial" w:hAnsi="Arial" w:cs="Arial"/>
        </w:rPr>
      </w:pPr>
      <w:r w:rsidRPr="00E5097F">
        <w:rPr>
          <w:rFonts w:ascii="Arial" w:hAnsi="Arial" w:cs="Arial"/>
        </w:rPr>
        <w:t>(2) Temeljni kapital Društva u cijelosti je uplaćen.</w:t>
      </w:r>
    </w:p>
    <w:p w14:paraId="1ECD60E7" w14:textId="0061829E" w:rsidR="002548FD" w:rsidRPr="00E5097F" w:rsidRDefault="002548FD" w:rsidP="00E5097F">
      <w:pPr>
        <w:spacing w:line="240" w:lineRule="auto"/>
        <w:jc w:val="both"/>
        <w:rPr>
          <w:rFonts w:ascii="Arial" w:hAnsi="Arial" w:cs="Arial"/>
        </w:rPr>
      </w:pPr>
      <w:r w:rsidRPr="00E5097F">
        <w:rPr>
          <w:rFonts w:ascii="Arial" w:hAnsi="Arial" w:cs="Arial"/>
        </w:rPr>
        <w:t xml:space="preserve">(3) Temeljni kapital Društva podijeljen je na 30.194 (tridesettisućastodevedesetčetiri) redovne dionice, koje glase na ime, svaka u nominalnom iznosu od </w:t>
      </w:r>
      <w:r w:rsidR="00D02DEF">
        <w:rPr>
          <w:rFonts w:ascii="Arial" w:hAnsi="Arial" w:cs="Arial"/>
        </w:rPr>
        <w:t>9</w:t>
      </w:r>
      <w:r w:rsidRPr="00E5097F">
        <w:rPr>
          <w:rFonts w:ascii="Arial" w:hAnsi="Arial" w:cs="Arial"/>
        </w:rPr>
        <w:t>20,00   (</w:t>
      </w:r>
      <w:r w:rsidR="00D02DEF">
        <w:rPr>
          <w:rFonts w:ascii="Arial" w:hAnsi="Arial" w:cs="Arial"/>
        </w:rPr>
        <w:t>devetsto</w:t>
      </w:r>
      <w:r w:rsidR="00D02DEF" w:rsidRPr="00E5097F">
        <w:rPr>
          <w:rFonts w:ascii="Arial" w:hAnsi="Arial" w:cs="Arial"/>
        </w:rPr>
        <w:t>dvadeset</w:t>
      </w:r>
      <w:r w:rsidRPr="00E5097F">
        <w:rPr>
          <w:rFonts w:ascii="Arial" w:hAnsi="Arial" w:cs="Arial"/>
        </w:rPr>
        <w:t>) eura.</w:t>
      </w:r>
    </w:p>
    <w:p w14:paraId="480B5390" w14:textId="77777777" w:rsidR="002548FD" w:rsidRPr="00E5097F" w:rsidRDefault="002548FD" w:rsidP="00E5097F">
      <w:pPr>
        <w:spacing w:line="240" w:lineRule="auto"/>
        <w:jc w:val="both"/>
        <w:rPr>
          <w:rFonts w:ascii="Arial" w:hAnsi="Arial" w:cs="Arial"/>
          <w:b/>
        </w:rPr>
      </w:pPr>
      <w:r w:rsidRPr="00E5097F">
        <w:rPr>
          <w:rFonts w:ascii="Arial" w:hAnsi="Arial" w:cs="Arial"/>
          <w:b/>
        </w:rPr>
        <w:t>Članak 5.</w:t>
      </w:r>
    </w:p>
    <w:p w14:paraId="75918663" w14:textId="77777777" w:rsidR="002548FD" w:rsidRPr="00E5097F" w:rsidRDefault="002548FD" w:rsidP="00E5097F">
      <w:pPr>
        <w:numPr>
          <w:ilvl w:val="0"/>
          <w:numId w:val="13"/>
        </w:numPr>
        <w:spacing w:after="0" w:line="240" w:lineRule="auto"/>
        <w:jc w:val="both"/>
        <w:rPr>
          <w:rFonts w:ascii="Arial" w:hAnsi="Arial" w:cs="Arial"/>
          <w:b/>
        </w:rPr>
      </w:pPr>
      <w:r w:rsidRPr="00E5097F">
        <w:rPr>
          <w:rFonts w:ascii="Arial" w:hAnsi="Arial" w:cs="Arial"/>
        </w:rPr>
        <w:t>Društvo može stjecati vlastite dionice samo na način i po postupku utvrđenim Zakonom.</w:t>
      </w:r>
    </w:p>
    <w:p w14:paraId="6ADD8451" w14:textId="77777777" w:rsidR="002548FD" w:rsidRPr="00E5097F" w:rsidRDefault="002548FD" w:rsidP="00E5097F">
      <w:pPr>
        <w:numPr>
          <w:ilvl w:val="0"/>
          <w:numId w:val="13"/>
        </w:numPr>
        <w:spacing w:after="0" w:line="240" w:lineRule="auto"/>
        <w:jc w:val="both"/>
        <w:rPr>
          <w:rFonts w:ascii="Arial" w:hAnsi="Arial" w:cs="Arial"/>
        </w:rPr>
      </w:pPr>
      <w:r w:rsidRPr="00E5097F">
        <w:rPr>
          <w:rFonts w:ascii="Arial" w:hAnsi="Arial" w:cs="Arial"/>
        </w:rPr>
        <w:t xml:space="preserve">Dionice postoje u obliku elektroničkog zapisa na računu vrijednosnih papira u računalnom sustavu središnjeg depozitorija, u skladu s primjenjujućim propisima, o čemu se dioničaru izdaje odgovarajuća potvrda. </w:t>
      </w:r>
    </w:p>
    <w:p w14:paraId="4F29F71C" w14:textId="77777777" w:rsidR="002548FD" w:rsidRPr="00E5097F" w:rsidRDefault="002548FD" w:rsidP="00E5097F">
      <w:pPr>
        <w:numPr>
          <w:ilvl w:val="0"/>
          <w:numId w:val="13"/>
        </w:numPr>
        <w:spacing w:line="240" w:lineRule="auto"/>
        <w:jc w:val="both"/>
        <w:rPr>
          <w:rFonts w:ascii="Arial" w:hAnsi="Arial" w:cs="Arial"/>
        </w:rPr>
      </w:pPr>
      <w:r w:rsidRPr="00E5097F">
        <w:rPr>
          <w:rFonts w:ascii="Arial" w:hAnsi="Arial" w:cs="Arial"/>
        </w:rPr>
        <w:t xml:space="preserve">Registar dionica vodi središnji depozitorij. </w:t>
      </w:r>
    </w:p>
    <w:p w14:paraId="17F9C55E" w14:textId="77777777" w:rsidR="002548FD" w:rsidRPr="00E5097F" w:rsidRDefault="002548FD" w:rsidP="00E5097F">
      <w:pPr>
        <w:spacing w:line="240" w:lineRule="auto"/>
        <w:jc w:val="both"/>
        <w:rPr>
          <w:rFonts w:ascii="Arial" w:hAnsi="Arial" w:cs="Arial"/>
        </w:rPr>
      </w:pPr>
      <w:r w:rsidRPr="00E5097F">
        <w:rPr>
          <w:rFonts w:ascii="Arial" w:hAnsi="Arial" w:cs="Arial"/>
          <w:b/>
        </w:rPr>
        <w:t>Članak 6.</w:t>
      </w:r>
    </w:p>
    <w:p w14:paraId="6415529B" w14:textId="77777777" w:rsidR="002548FD" w:rsidRPr="00E5097F" w:rsidRDefault="002548FD" w:rsidP="00E5097F">
      <w:pPr>
        <w:numPr>
          <w:ilvl w:val="0"/>
          <w:numId w:val="11"/>
        </w:numPr>
        <w:spacing w:after="0" w:line="240" w:lineRule="auto"/>
        <w:jc w:val="both"/>
        <w:rPr>
          <w:rFonts w:ascii="Arial" w:hAnsi="Arial" w:cs="Arial"/>
        </w:rPr>
      </w:pPr>
      <w:r w:rsidRPr="00E5097F">
        <w:rPr>
          <w:rFonts w:ascii="Arial" w:hAnsi="Arial" w:cs="Arial"/>
        </w:rPr>
        <w:t>Dionice društva, kao nematerijalizirani financijski instrumenti, su slobodno prenosivi u pravnom prometu sukladno pozitivnim propisima i aktima središnjeg depozitorija.</w:t>
      </w:r>
    </w:p>
    <w:p w14:paraId="210EEBA3" w14:textId="77777777" w:rsidR="002548FD" w:rsidRPr="00E5097F" w:rsidRDefault="002548FD" w:rsidP="00E5097F">
      <w:pPr>
        <w:numPr>
          <w:ilvl w:val="0"/>
          <w:numId w:val="11"/>
        </w:numPr>
        <w:spacing w:after="0" w:line="240" w:lineRule="auto"/>
        <w:jc w:val="both"/>
        <w:rPr>
          <w:rFonts w:ascii="Arial" w:hAnsi="Arial" w:cs="Arial"/>
        </w:rPr>
      </w:pPr>
      <w:r w:rsidRPr="00E5097F">
        <w:rPr>
          <w:rFonts w:ascii="Arial" w:hAnsi="Arial" w:cs="Arial"/>
        </w:rPr>
        <w:t>U odnosu prema društvu, dioničar je samo onaj tko je evidentiran u središnjem depozitoriju kao imatelj dionica.</w:t>
      </w:r>
    </w:p>
    <w:p w14:paraId="54729232" w14:textId="77777777" w:rsidR="002548FD" w:rsidRPr="00E5097F" w:rsidRDefault="002548FD" w:rsidP="00E5097F">
      <w:pPr>
        <w:numPr>
          <w:ilvl w:val="0"/>
          <w:numId w:val="11"/>
        </w:numPr>
        <w:spacing w:after="0" w:line="240" w:lineRule="auto"/>
        <w:jc w:val="both"/>
        <w:rPr>
          <w:rFonts w:ascii="Arial" w:hAnsi="Arial" w:cs="Arial"/>
        </w:rPr>
      </w:pPr>
      <w:r w:rsidRPr="00E5097F">
        <w:rPr>
          <w:rFonts w:ascii="Arial" w:hAnsi="Arial" w:cs="Arial"/>
        </w:rPr>
        <w:t xml:space="preserve"> Prijenos dionica provodi se na temelju transakcija na uređenom tržištu ili multilateralnoj trgovinskoj platformi (dalje: MTP), putem sustava poravnanja i namire, odnosno na temelju valjanih pravnih poslova sklopljenih izvan uređenog tržišta ili MTP-a putem odgovarajućih preknjižbi.</w:t>
      </w:r>
    </w:p>
    <w:p w14:paraId="4A5F7B07" w14:textId="77777777" w:rsidR="002548FD" w:rsidRPr="00E5097F" w:rsidRDefault="002548FD" w:rsidP="00E5097F">
      <w:pPr>
        <w:numPr>
          <w:ilvl w:val="0"/>
          <w:numId w:val="11"/>
        </w:numPr>
        <w:spacing w:after="0" w:line="240" w:lineRule="auto"/>
        <w:jc w:val="both"/>
        <w:rPr>
          <w:rFonts w:ascii="Arial" w:hAnsi="Arial" w:cs="Arial"/>
        </w:rPr>
      </w:pPr>
      <w:r w:rsidRPr="00E5097F">
        <w:rPr>
          <w:rFonts w:ascii="Arial" w:hAnsi="Arial" w:cs="Arial"/>
        </w:rPr>
        <w:t xml:space="preserve"> Dioničar je obavezan bez odgađanja obavijestiti središnji depozitorij o prijenosu dionica izvan uređenog tržišta ili MTP-a i priložiti podobnu dokumentaciju za prijenos. </w:t>
      </w:r>
    </w:p>
    <w:p w14:paraId="4BFFA6D7" w14:textId="77777777" w:rsidR="002548FD" w:rsidRPr="00E5097F" w:rsidRDefault="002548FD" w:rsidP="00E5097F">
      <w:pPr>
        <w:numPr>
          <w:ilvl w:val="0"/>
          <w:numId w:val="11"/>
        </w:numPr>
        <w:spacing w:after="0" w:line="240" w:lineRule="auto"/>
        <w:jc w:val="both"/>
        <w:rPr>
          <w:rFonts w:ascii="Arial" w:hAnsi="Arial" w:cs="Arial"/>
        </w:rPr>
      </w:pPr>
      <w:r w:rsidRPr="00E5097F">
        <w:rPr>
          <w:rFonts w:ascii="Arial" w:hAnsi="Arial" w:cs="Arial"/>
        </w:rPr>
        <w:t>Uprava Društva ovlaštena je obustaviti upis prijenosa dionica u Registru dionica Društva u roku od sedam dana uoči održavanja Glavne skupštine Društva  do prvog slijedećeg dana nakon Glavne skupštine.</w:t>
      </w:r>
    </w:p>
    <w:p w14:paraId="29B06424" w14:textId="77777777" w:rsidR="002548FD" w:rsidRPr="00E5097F" w:rsidRDefault="002548FD" w:rsidP="00E5097F">
      <w:pPr>
        <w:numPr>
          <w:ilvl w:val="0"/>
          <w:numId w:val="11"/>
        </w:numPr>
        <w:spacing w:after="0" w:line="240" w:lineRule="auto"/>
        <w:jc w:val="both"/>
        <w:rPr>
          <w:rFonts w:ascii="Arial" w:hAnsi="Arial" w:cs="Arial"/>
        </w:rPr>
      </w:pPr>
      <w:r w:rsidRPr="00E5097F">
        <w:rPr>
          <w:rFonts w:ascii="Arial" w:hAnsi="Arial" w:cs="Arial"/>
        </w:rPr>
        <w:t>U pogledu zahtjeva za upis u Registar dionica podnijetih središnjem registru tijekom roka u kojem su upisi obustavljeni, smatrat će se da su podnijeti prvog slijedećeg radnog dana nakon održavanja Glavne skupštine.</w:t>
      </w:r>
    </w:p>
    <w:p w14:paraId="6EFE9157" w14:textId="77777777" w:rsidR="002548FD" w:rsidRPr="00E5097F" w:rsidRDefault="002548FD" w:rsidP="00E5097F">
      <w:pPr>
        <w:spacing w:line="240" w:lineRule="auto"/>
        <w:jc w:val="both"/>
        <w:rPr>
          <w:rFonts w:ascii="Arial" w:hAnsi="Arial" w:cs="Arial"/>
        </w:rPr>
      </w:pPr>
    </w:p>
    <w:p w14:paraId="371AB5C2" w14:textId="77777777" w:rsidR="002548FD" w:rsidRPr="00E5097F" w:rsidRDefault="002548FD" w:rsidP="00E5097F">
      <w:pPr>
        <w:spacing w:line="240" w:lineRule="auto"/>
        <w:jc w:val="both"/>
        <w:rPr>
          <w:rFonts w:ascii="Arial" w:hAnsi="Arial" w:cs="Arial"/>
        </w:rPr>
      </w:pPr>
    </w:p>
    <w:p w14:paraId="16BBB6C2" w14:textId="77777777" w:rsidR="002548FD" w:rsidRPr="00E5097F" w:rsidRDefault="002548FD" w:rsidP="00E5097F">
      <w:pPr>
        <w:spacing w:line="240" w:lineRule="auto"/>
        <w:jc w:val="both"/>
        <w:rPr>
          <w:rFonts w:ascii="Arial" w:hAnsi="Arial" w:cs="Arial"/>
        </w:rPr>
      </w:pPr>
      <w:r w:rsidRPr="00E5097F">
        <w:rPr>
          <w:rFonts w:ascii="Arial" w:hAnsi="Arial" w:cs="Arial"/>
        </w:rPr>
        <w:t>V</w:t>
      </w:r>
      <w:r w:rsidRPr="00E5097F">
        <w:rPr>
          <w:rFonts w:ascii="Arial" w:hAnsi="Arial" w:cs="Arial"/>
        </w:rPr>
        <w:tab/>
        <w:t>ORGANI DRUŠTVA</w:t>
      </w:r>
    </w:p>
    <w:p w14:paraId="3A5EFDCE" w14:textId="77777777" w:rsidR="002548FD" w:rsidRPr="00E5097F" w:rsidRDefault="002548FD" w:rsidP="00E5097F">
      <w:pPr>
        <w:spacing w:line="240" w:lineRule="auto"/>
        <w:jc w:val="both"/>
        <w:rPr>
          <w:rFonts w:ascii="Arial" w:hAnsi="Arial" w:cs="Arial"/>
          <w:b/>
        </w:rPr>
      </w:pPr>
      <w:r w:rsidRPr="00E5097F">
        <w:rPr>
          <w:rFonts w:ascii="Arial" w:hAnsi="Arial" w:cs="Arial"/>
          <w:b/>
        </w:rPr>
        <w:t>1.</w:t>
      </w:r>
      <w:r w:rsidRPr="00E5097F">
        <w:rPr>
          <w:rFonts w:ascii="Arial" w:hAnsi="Arial" w:cs="Arial"/>
          <w:b/>
        </w:rPr>
        <w:tab/>
        <w:t>Uprava</w:t>
      </w:r>
    </w:p>
    <w:p w14:paraId="693B8CB1" w14:textId="77777777" w:rsidR="002548FD" w:rsidRPr="00E5097F" w:rsidRDefault="002548FD" w:rsidP="00E5097F">
      <w:pPr>
        <w:spacing w:line="240" w:lineRule="auto"/>
        <w:jc w:val="both"/>
        <w:rPr>
          <w:rFonts w:ascii="Arial" w:hAnsi="Arial" w:cs="Arial"/>
          <w:b/>
        </w:rPr>
      </w:pPr>
      <w:r w:rsidRPr="00E5097F">
        <w:rPr>
          <w:rFonts w:ascii="Arial" w:hAnsi="Arial" w:cs="Arial"/>
          <w:b/>
        </w:rPr>
        <w:t>Članak 7.</w:t>
      </w:r>
    </w:p>
    <w:p w14:paraId="2C915FBB" w14:textId="77777777" w:rsidR="002548FD" w:rsidRPr="00E5097F" w:rsidRDefault="002548FD" w:rsidP="00E5097F">
      <w:pPr>
        <w:numPr>
          <w:ilvl w:val="0"/>
          <w:numId w:val="7"/>
        </w:numPr>
        <w:spacing w:after="0" w:line="240" w:lineRule="auto"/>
        <w:jc w:val="both"/>
        <w:rPr>
          <w:rFonts w:ascii="Arial" w:hAnsi="Arial" w:cs="Arial"/>
        </w:rPr>
      </w:pPr>
      <w:r w:rsidRPr="00E5097F">
        <w:rPr>
          <w:rFonts w:ascii="Arial" w:hAnsi="Arial" w:cs="Arial"/>
        </w:rPr>
        <w:t xml:space="preserve">Upravu društva čine jedan (1)  do tri (3) člana. </w:t>
      </w:r>
    </w:p>
    <w:p w14:paraId="60126552" w14:textId="77777777" w:rsidR="002548FD" w:rsidRPr="00E5097F" w:rsidRDefault="002548FD" w:rsidP="00E5097F">
      <w:pPr>
        <w:numPr>
          <w:ilvl w:val="0"/>
          <w:numId w:val="7"/>
        </w:numPr>
        <w:spacing w:after="0" w:line="240" w:lineRule="auto"/>
        <w:jc w:val="both"/>
        <w:rPr>
          <w:rFonts w:ascii="Arial" w:hAnsi="Arial" w:cs="Arial"/>
        </w:rPr>
      </w:pPr>
      <w:r w:rsidRPr="00E5097F">
        <w:rPr>
          <w:rFonts w:ascii="Arial" w:hAnsi="Arial" w:cs="Arial"/>
        </w:rPr>
        <w:t>U slučaju da se Uprava sastoji od jednog člana, on ima funkciju direktora.</w:t>
      </w:r>
    </w:p>
    <w:p w14:paraId="3CC5D334" w14:textId="77777777" w:rsidR="002548FD" w:rsidRPr="00E5097F" w:rsidRDefault="002548FD" w:rsidP="00E5097F">
      <w:pPr>
        <w:numPr>
          <w:ilvl w:val="0"/>
          <w:numId w:val="7"/>
        </w:numPr>
        <w:spacing w:after="0" w:line="240" w:lineRule="auto"/>
        <w:jc w:val="both"/>
        <w:rPr>
          <w:rFonts w:ascii="Arial" w:hAnsi="Arial" w:cs="Arial"/>
        </w:rPr>
      </w:pPr>
      <w:r w:rsidRPr="00E5097F">
        <w:rPr>
          <w:rFonts w:ascii="Arial" w:hAnsi="Arial" w:cs="Arial"/>
        </w:rPr>
        <w:t xml:space="preserve">U slučaju da se Uprava sastoji od više članova, jedan član Uprave mora se imenovati predsjednikom. </w:t>
      </w:r>
    </w:p>
    <w:p w14:paraId="0C44589F" w14:textId="77777777" w:rsidR="002548FD" w:rsidRPr="00E5097F" w:rsidRDefault="002548FD" w:rsidP="00E5097F">
      <w:pPr>
        <w:numPr>
          <w:ilvl w:val="0"/>
          <w:numId w:val="7"/>
        </w:numPr>
        <w:spacing w:after="0" w:line="240" w:lineRule="auto"/>
        <w:jc w:val="both"/>
        <w:rPr>
          <w:rFonts w:ascii="Arial" w:hAnsi="Arial" w:cs="Arial"/>
        </w:rPr>
      </w:pPr>
      <w:r w:rsidRPr="00E5097F">
        <w:rPr>
          <w:rFonts w:ascii="Arial" w:hAnsi="Arial" w:cs="Arial"/>
        </w:rPr>
        <w:t>Odluku o broju članova Uprave donosi Nadzorni odbor.</w:t>
      </w:r>
    </w:p>
    <w:p w14:paraId="3508805D" w14:textId="77777777" w:rsidR="002548FD" w:rsidRPr="00E5097F" w:rsidRDefault="002548FD" w:rsidP="00E5097F">
      <w:pPr>
        <w:numPr>
          <w:ilvl w:val="0"/>
          <w:numId w:val="7"/>
        </w:numPr>
        <w:spacing w:after="0" w:line="240" w:lineRule="auto"/>
        <w:jc w:val="both"/>
        <w:rPr>
          <w:rFonts w:ascii="Arial" w:hAnsi="Arial" w:cs="Arial"/>
        </w:rPr>
      </w:pPr>
      <w:r w:rsidRPr="00E5097F">
        <w:rPr>
          <w:rFonts w:ascii="Arial" w:hAnsi="Arial" w:cs="Arial"/>
        </w:rPr>
        <w:t>Članom Uprave može biti osoba koja ima visoku stručnu spremu i pet (5) godina radnog iskustva i uz to da ispunjava uvjete koje svojom odlukom utvrdi Nadzorni odbor Društva.</w:t>
      </w:r>
    </w:p>
    <w:p w14:paraId="223136E5" w14:textId="77777777" w:rsidR="002548FD" w:rsidRPr="00E5097F" w:rsidRDefault="002548FD" w:rsidP="00E5097F">
      <w:pPr>
        <w:numPr>
          <w:ilvl w:val="0"/>
          <w:numId w:val="7"/>
        </w:numPr>
        <w:spacing w:after="0" w:line="240" w:lineRule="auto"/>
        <w:jc w:val="both"/>
        <w:rPr>
          <w:rFonts w:ascii="Arial" w:hAnsi="Arial" w:cs="Arial"/>
        </w:rPr>
      </w:pPr>
      <w:r w:rsidRPr="00E5097F">
        <w:rPr>
          <w:rFonts w:ascii="Arial" w:hAnsi="Arial" w:cs="Arial"/>
        </w:rPr>
        <w:t>Mandat Uprave Društva traje do zaključenja Glavne skupštine na kojoj se odlučuje o davanju razrješnice Upravi za četvrtu (4.) poslovnu godinu nakon što je imenovana. Pri tome se ne računa poslovna godina u kojoj je Uprava imenovana.</w:t>
      </w:r>
    </w:p>
    <w:p w14:paraId="5513B121" w14:textId="77777777" w:rsidR="002548FD" w:rsidRPr="00E5097F" w:rsidRDefault="002548FD" w:rsidP="00E5097F">
      <w:pPr>
        <w:spacing w:line="240" w:lineRule="auto"/>
        <w:jc w:val="both"/>
        <w:rPr>
          <w:rFonts w:ascii="Arial" w:hAnsi="Arial" w:cs="Arial"/>
          <w:b/>
        </w:rPr>
      </w:pPr>
    </w:p>
    <w:p w14:paraId="6F7F12D5" w14:textId="77777777" w:rsidR="002548FD" w:rsidRPr="00E5097F" w:rsidRDefault="002548FD" w:rsidP="00E5097F">
      <w:pPr>
        <w:spacing w:line="240" w:lineRule="auto"/>
        <w:jc w:val="both"/>
        <w:rPr>
          <w:rFonts w:ascii="Arial" w:hAnsi="Arial" w:cs="Arial"/>
          <w:b/>
        </w:rPr>
      </w:pPr>
      <w:r w:rsidRPr="00E5097F">
        <w:rPr>
          <w:rFonts w:ascii="Arial" w:hAnsi="Arial" w:cs="Arial"/>
          <w:b/>
        </w:rPr>
        <w:lastRenderedPageBreak/>
        <w:t>Članak 8.</w:t>
      </w:r>
    </w:p>
    <w:p w14:paraId="79025908" w14:textId="77777777" w:rsidR="002548FD" w:rsidRPr="00E5097F" w:rsidRDefault="002548FD" w:rsidP="00E5097F">
      <w:pPr>
        <w:spacing w:line="240" w:lineRule="auto"/>
        <w:jc w:val="both"/>
        <w:rPr>
          <w:rFonts w:ascii="Arial" w:hAnsi="Arial" w:cs="Arial"/>
        </w:rPr>
      </w:pPr>
      <w:r w:rsidRPr="00E5097F">
        <w:rPr>
          <w:rFonts w:ascii="Arial" w:hAnsi="Arial" w:cs="Arial"/>
        </w:rPr>
        <w:t xml:space="preserve">(1) Predsjednik i članovi Uprave zastupaju Društvo pojedinačno i samostalno.  </w:t>
      </w:r>
    </w:p>
    <w:p w14:paraId="6A1E7839" w14:textId="77777777" w:rsidR="002548FD" w:rsidRPr="00E5097F" w:rsidRDefault="002548FD" w:rsidP="00E5097F">
      <w:pPr>
        <w:spacing w:line="240" w:lineRule="auto"/>
        <w:jc w:val="both"/>
        <w:rPr>
          <w:rFonts w:ascii="Arial" w:hAnsi="Arial" w:cs="Arial"/>
        </w:rPr>
      </w:pPr>
      <w:r w:rsidRPr="00E5097F">
        <w:rPr>
          <w:rFonts w:ascii="Arial" w:hAnsi="Arial" w:cs="Arial"/>
        </w:rPr>
        <w:t>(2) Uprava društva može, uz suglasnost Nadzornog odbora, dodijeliti i opozvati pravo prokure ili trgovačke punomoći jednoj ili više osoba, kao i propisati interna ograničenja njihova prava na zastupanje.</w:t>
      </w:r>
    </w:p>
    <w:p w14:paraId="2DF70756" w14:textId="77777777" w:rsidR="002548FD" w:rsidRPr="00E5097F" w:rsidRDefault="002548FD" w:rsidP="00E5097F">
      <w:pPr>
        <w:spacing w:line="240" w:lineRule="auto"/>
        <w:jc w:val="both"/>
        <w:rPr>
          <w:rFonts w:ascii="Arial" w:hAnsi="Arial" w:cs="Arial"/>
          <w:b/>
        </w:rPr>
      </w:pPr>
      <w:r w:rsidRPr="00E5097F">
        <w:rPr>
          <w:rFonts w:ascii="Arial" w:hAnsi="Arial" w:cs="Arial"/>
          <w:b/>
        </w:rPr>
        <w:t>Članak 9.</w:t>
      </w:r>
    </w:p>
    <w:p w14:paraId="78E145E8" w14:textId="77777777" w:rsidR="002548FD" w:rsidRPr="00E5097F" w:rsidRDefault="002548FD" w:rsidP="00E5097F">
      <w:pPr>
        <w:numPr>
          <w:ilvl w:val="0"/>
          <w:numId w:val="8"/>
        </w:numPr>
        <w:spacing w:after="0" w:line="240" w:lineRule="auto"/>
        <w:jc w:val="both"/>
        <w:rPr>
          <w:rFonts w:ascii="Arial" w:hAnsi="Arial" w:cs="Arial"/>
        </w:rPr>
      </w:pPr>
      <w:r w:rsidRPr="00E5097F">
        <w:rPr>
          <w:rFonts w:ascii="Arial" w:hAnsi="Arial" w:cs="Arial"/>
        </w:rPr>
        <w:t>Odluke Uprave donosit će se većinom glasova svih članova Uprave. U slučaju jednake podijeljenosti glasova, odlučujući je glas predsjednika Uprave.</w:t>
      </w:r>
    </w:p>
    <w:p w14:paraId="7543C30C" w14:textId="77777777" w:rsidR="002548FD" w:rsidRPr="00E5097F" w:rsidRDefault="002548FD" w:rsidP="00E5097F">
      <w:pPr>
        <w:numPr>
          <w:ilvl w:val="0"/>
          <w:numId w:val="8"/>
        </w:numPr>
        <w:spacing w:after="0" w:line="240" w:lineRule="auto"/>
        <w:jc w:val="both"/>
        <w:rPr>
          <w:rFonts w:ascii="Arial" w:hAnsi="Arial" w:cs="Arial"/>
        </w:rPr>
      </w:pPr>
      <w:r w:rsidRPr="00E5097F">
        <w:rPr>
          <w:rFonts w:ascii="Arial" w:hAnsi="Arial" w:cs="Arial"/>
        </w:rPr>
        <w:t>Prilikom donošenja odluka, predsjednik Uprave imat će pravo veta. Svaka upotreba veta od strane predsjednika Uprave, prijavit će se bez odgode, a najkasnije slijedeći radni dan, Nadzornom odboru.</w:t>
      </w:r>
    </w:p>
    <w:p w14:paraId="439EA79C" w14:textId="77777777" w:rsidR="002548FD" w:rsidRPr="00E5097F" w:rsidRDefault="002548FD" w:rsidP="00E5097F">
      <w:pPr>
        <w:spacing w:line="240" w:lineRule="auto"/>
        <w:jc w:val="both"/>
        <w:rPr>
          <w:rFonts w:ascii="Arial" w:hAnsi="Arial" w:cs="Arial"/>
          <w:b/>
        </w:rPr>
      </w:pPr>
    </w:p>
    <w:p w14:paraId="3890D614" w14:textId="77777777" w:rsidR="002548FD" w:rsidRPr="00E5097F" w:rsidRDefault="002548FD" w:rsidP="00E5097F">
      <w:pPr>
        <w:spacing w:line="240" w:lineRule="auto"/>
        <w:jc w:val="both"/>
        <w:rPr>
          <w:rFonts w:ascii="Arial" w:hAnsi="Arial" w:cs="Arial"/>
          <w:b/>
        </w:rPr>
      </w:pPr>
      <w:r w:rsidRPr="00E5097F">
        <w:rPr>
          <w:rFonts w:ascii="Arial" w:hAnsi="Arial" w:cs="Arial"/>
          <w:b/>
        </w:rPr>
        <w:t>2.</w:t>
      </w:r>
      <w:r w:rsidRPr="00E5097F">
        <w:rPr>
          <w:rFonts w:ascii="Arial" w:hAnsi="Arial" w:cs="Arial"/>
          <w:b/>
        </w:rPr>
        <w:tab/>
        <w:t>Nadzorni odbor</w:t>
      </w:r>
    </w:p>
    <w:p w14:paraId="27717EE8" w14:textId="77777777" w:rsidR="002548FD" w:rsidRPr="00E5097F" w:rsidRDefault="002548FD" w:rsidP="00E5097F">
      <w:pPr>
        <w:spacing w:line="240" w:lineRule="auto"/>
        <w:jc w:val="both"/>
        <w:rPr>
          <w:rFonts w:ascii="Arial" w:hAnsi="Arial" w:cs="Arial"/>
          <w:b/>
        </w:rPr>
      </w:pPr>
      <w:r w:rsidRPr="00E5097F">
        <w:rPr>
          <w:rFonts w:ascii="Arial" w:hAnsi="Arial" w:cs="Arial"/>
          <w:b/>
        </w:rPr>
        <w:t>Članak 10.</w:t>
      </w:r>
    </w:p>
    <w:p w14:paraId="481E4241" w14:textId="77777777" w:rsidR="002548FD" w:rsidRPr="00E5097F" w:rsidRDefault="002548FD" w:rsidP="00E5097F">
      <w:pPr>
        <w:numPr>
          <w:ilvl w:val="0"/>
          <w:numId w:val="17"/>
        </w:numPr>
        <w:spacing w:after="120" w:line="240" w:lineRule="auto"/>
        <w:ind w:left="0" w:firstLine="0"/>
        <w:jc w:val="both"/>
        <w:rPr>
          <w:rFonts w:ascii="Arial" w:hAnsi="Arial" w:cs="Arial"/>
        </w:rPr>
      </w:pPr>
      <w:r w:rsidRPr="00E5097F">
        <w:rPr>
          <w:rFonts w:ascii="Arial" w:hAnsi="Arial" w:cs="Arial"/>
        </w:rPr>
        <w:t>Društvo ima nadzorni odbor sastavljen od 7 (sedam) članova, od kojih 5 (pet) članova Nadzornog odbora bira Glavna skupština Društva, 1 (jednog ) člana nadzornog odbora Društva kao predstavnika radnika imenuju i opozivaju radnici Društva u skladu sa zakonom i važećim propisima, a 1 (jednog ) člana imenuje i opoziva Pliva Hrvatska d.o.o. sve dok drži 20% (dvadeset posto) ili više udjela u temeljnom kapitalu Društva.</w:t>
      </w:r>
    </w:p>
    <w:p w14:paraId="4BE08563" w14:textId="77777777" w:rsidR="002548FD" w:rsidRPr="00E5097F" w:rsidRDefault="002548FD" w:rsidP="00E5097F">
      <w:pPr>
        <w:spacing w:line="240" w:lineRule="auto"/>
        <w:jc w:val="both"/>
        <w:rPr>
          <w:rFonts w:ascii="Arial" w:hAnsi="Arial" w:cs="Arial"/>
        </w:rPr>
      </w:pPr>
      <w:r w:rsidRPr="00E5097F">
        <w:rPr>
          <w:rFonts w:ascii="Arial" w:hAnsi="Arial" w:cs="Arial"/>
        </w:rPr>
        <w:t xml:space="preserve"> (2) Mandat članova Nadzornog odbora traje do zaključenja Glavne skupštine na kojoj se odlučuje o davanju razrješnice za treću (3.) poslovnu godinu nakon njihova izbora u Nadzorni odbor . Pri tome se ne računa poslovna godina u kojoj su izabrani.</w:t>
      </w:r>
    </w:p>
    <w:p w14:paraId="7F6A15A1" w14:textId="77777777" w:rsidR="002548FD" w:rsidRPr="00E5097F" w:rsidRDefault="002548FD" w:rsidP="00E5097F">
      <w:pPr>
        <w:spacing w:line="240" w:lineRule="auto"/>
        <w:jc w:val="both"/>
        <w:rPr>
          <w:rFonts w:ascii="Arial" w:hAnsi="Arial" w:cs="Arial"/>
        </w:rPr>
      </w:pPr>
      <w:r w:rsidRPr="00E5097F">
        <w:rPr>
          <w:rFonts w:ascii="Arial" w:hAnsi="Arial" w:cs="Arial"/>
        </w:rPr>
        <w:t>(3) Mandat člana Nadzornog odbora, izabranog na mjesto člana Nadzornog odbora koji je prestao obnašati dužnost prije isteka mandata, traje do isteka mandata člana na čije mjesto u Nadzornom odboru stupa novoizabrani član.</w:t>
      </w:r>
    </w:p>
    <w:p w14:paraId="23CCCC8F" w14:textId="77777777" w:rsidR="002548FD" w:rsidRPr="00E5097F" w:rsidRDefault="002548FD" w:rsidP="00E5097F">
      <w:pPr>
        <w:spacing w:line="240" w:lineRule="auto"/>
        <w:jc w:val="both"/>
        <w:rPr>
          <w:rFonts w:ascii="Arial" w:hAnsi="Arial" w:cs="Arial"/>
        </w:rPr>
      </w:pPr>
      <w:r w:rsidRPr="00E5097F">
        <w:rPr>
          <w:rFonts w:ascii="Arial" w:hAnsi="Arial" w:cs="Arial"/>
        </w:rPr>
        <w:t>(4) Osobe predložene za članove Nadzornog odbora koje to postaju po prvi put, dostavit će Glavnoj skupštini pisanu izjavu kojom izjavljuju da su pripravni obnašati dužnost člana Nadzornog odbora te da za to ne postoje Zakonom propisane prepreke.</w:t>
      </w:r>
    </w:p>
    <w:p w14:paraId="02D04239" w14:textId="77777777" w:rsidR="002548FD" w:rsidRPr="00E5097F" w:rsidRDefault="002548FD" w:rsidP="00E5097F">
      <w:pPr>
        <w:spacing w:line="240" w:lineRule="auto"/>
        <w:jc w:val="both"/>
        <w:rPr>
          <w:rFonts w:ascii="Arial" w:hAnsi="Arial" w:cs="Arial"/>
        </w:rPr>
      </w:pPr>
    </w:p>
    <w:p w14:paraId="0A8947FF" w14:textId="77777777" w:rsidR="002548FD" w:rsidRPr="00E5097F" w:rsidRDefault="002548FD" w:rsidP="00E5097F">
      <w:pPr>
        <w:spacing w:line="240" w:lineRule="auto"/>
        <w:jc w:val="both"/>
        <w:rPr>
          <w:rFonts w:ascii="Arial" w:hAnsi="Arial" w:cs="Arial"/>
          <w:b/>
        </w:rPr>
      </w:pPr>
      <w:r w:rsidRPr="00E5097F">
        <w:rPr>
          <w:rFonts w:ascii="Arial" w:hAnsi="Arial" w:cs="Arial"/>
          <w:b/>
        </w:rPr>
        <w:t>Članak 11.</w:t>
      </w:r>
    </w:p>
    <w:p w14:paraId="4F9BB976" w14:textId="77777777" w:rsidR="002548FD" w:rsidRPr="00E5097F" w:rsidRDefault="002548FD" w:rsidP="00E5097F">
      <w:pPr>
        <w:spacing w:line="240" w:lineRule="auto"/>
        <w:jc w:val="both"/>
        <w:rPr>
          <w:rFonts w:ascii="Arial" w:hAnsi="Arial" w:cs="Arial"/>
        </w:rPr>
      </w:pPr>
      <w:r w:rsidRPr="00E5097F">
        <w:rPr>
          <w:rFonts w:ascii="Arial" w:hAnsi="Arial" w:cs="Arial"/>
        </w:rPr>
        <w:t xml:space="preserve">(1) Nadzorni odbor mora se konstituirati u roku od osam (8) dana od dana izbora. </w:t>
      </w:r>
    </w:p>
    <w:p w14:paraId="2426BAB4" w14:textId="77777777" w:rsidR="002548FD" w:rsidRPr="00E5097F" w:rsidRDefault="002548FD" w:rsidP="00E5097F">
      <w:pPr>
        <w:spacing w:line="240" w:lineRule="auto"/>
        <w:jc w:val="both"/>
        <w:rPr>
          <w:rFonts w:ascii="Arial" w:hAnsi="Arial" w:cs="Arial"/>
        </w:rPr>
      </w:pPr>
      <w:r w:rsidRPr="00E5097F">
        <w:rPr>
          <w:rFonts w:ascii="Arial" w:hAnsi="Arial" w:cs="Arial"/>
        </w:rPr>
        <w:t>(2) Konstituirajuću sjednicu sazvat će i njome predsjedavati predsjednik Glavne skupštine, sve do trenutka izbora predsjednika Nadzornog obora.</w:t>
      </w:r>
    </w:p>
    <w:p w14:paraId="7CD54395" w14:textId="77777777" w:rsidR="002548FD" w:rsidRPr="00E5097F" w:rsidRDefault="002548FD" w:rsidP="00E5097F">
      <w:pPr>
        <w:spacing w:line="240" w:lineRule="auto"/>
        <w:jc w:val="both"/>
        <w:rPr>
          <w:rFonts w:ascii="Arial" w:hAnsi="Arial" w:cs="Arial"/>
        </w:rPr>
      </w:pPr>
      <w:r w:rsidRPr="00E5097F">
        <w:rPr>
          <w:rFonts w:ascii="Arial" w:hAnsi="Arial" w:cs="Arial"/>
        </w:rPr>
        <w:t xml:space="preserve">(3) Na konstituirajućoj sjednici Nadzornog odbora izabranog na Glavnoj skupštini, članovi Nadzornog odbora izabrat će predsjednika i zamjenika predsjednika Nadzornog odbora. </w:t>
      </w:r>
    </w:p>
    <w:p w14:paraId="1C8EB42D" w14:textId="77777777" w:rsidR="002548FD" w:rsidRPr="00E5097F" w:rsidRDefault="002548FD" w:rsidP="00E5097F">
      <w:pPr>
        <w:spacing w:line="240" w:lineRule="auto"/>
        <w:jc w:val="both"/>
        <w:rPr>
          <w:rFonts w:ascii="Arial" w:hAnsi="Arial" w:cs="Arial"/>
          <w:b/>
        </w:rPr>
      </w:pPr>
      <w:r w:rsidRPr="00E5097F">
        <w:rPr>
          <w:rFonts w:ascii="Arial" w:hAnsi="Arial" w:cs="Arial"/>
          <w:b/>
        </w:rPr>
        <w:t>Članak 12.</w:t>
      </w:r>
    </w:p>
    <w:p w14:paraId="29A2DE5E" w14:textId="77777777" w:rsidR="002548FD" w:rsidRPr="00E5097F" w:rsidRDefault="002548FD" w:rsidP="00E5097F">
      <w:pPr>
        <w:spacing w:line="240" w:lineRule="auto"/>
        <w:jc w:val="both"/>
        <w:rPr>
          <w:rFonts w:ascii="Arial" w:hAnsi="Arial" w:cs="Arial"/>
        </w:rPr>
      </w:pPr>
      <w:r w:rsidRPr="00E5097F">
        <w:rPr>
          <w:rFonts w:ascii="Arial" w:hAnsi="Arial" w:cs="Arial"/>
        </w:rPr>
        <w:t>(1)Svaki član Nadzornog odbora ima jedan (1) glas.</w:t>
      </w:r>
    </w:p>
    <w:p w14:paraId="68398294" w14:textId="77777777" w:rsidR="002548FD" w:rsidRPr="00E5097F" w:rsidRDefault="002548FD" w:rsidP="00E5097F">
      <w:pPr>
        <w:spacing w:line="240" w:lineRule="auto"/>
        <w:jc w:val="both"/>
        <w:rPr>
          <w:rFonts w:ascii="Arial" w:hAnsi="Arial" w:cs="Arial"/>
        </w:rPr>
      </w:pPr>
      <w:r w:rsidRPr="00E5097F">
        <w:rPr>
          <w:rFonts w:ascii="Arial" w:hAnsi="Arial" w:cs="Arial"/>
        </w:rPr>
        <w:t>(2)Nadzorni odbor donosi svoje odluke običnom većinom. U slučaju jednako podijeljenih glasova, smatra se da je donesena odluka za koju je glasovao predsjednik Nadzornog odbora.</w:t>
      </w:r>
    </w:p>
    <w:p w14:paraId="01535E15" w14:textId="4279D35D" w:rsidR="002548FD" w:rsidRPr="00E5097F" w:rsidRDefault="00F129AF" w:rsidP="00F129AF">
      <w:pPr>
        <w:spacing w:after="0" w:line="240" w:lineRule="auto"/>
        <w:jc w:val="both"/>
        <w:rPr>
          <w:rFonts w:ascii="Arial" w:hAnsi="Arial" w:cs="Arial"/>
        </w:rPr>
      </w:pPr>
      <w:r>
        <w:rPr>
          <w:rFonts w:ascii="Arial" w:hAnsi="Arial" w:cs="Arial"/>
        </w:rPr>
        <w:t>(3)</w:t>
      </w:r>
      <w:r w:rsidR="002548FD" w:rsidRPr="00E5097F">
        <w:rPr>
          <w:rFonts w:ascii="Arial" w:hAnsi="Arial" w:cs="Arial"/>
        </w:rPr>
        <w:t>Nadzorni odbor, u pravilu, donosi svoje odluke na sjednicama Nadzornog odbora.</w:t>
      </w:r>
    </w:p>
    <w:p w14:paraId="764CF7D5" w14:textId="77777777" w:rsidR="002548FD" w:rsidRPr="00E5097F" w:rsidRDefault="002548FD" w:rsidP="00E5097F">
      <w:pPr>
        <w:spacing w:line="240" w:lineRule="auto"/>
        <w:jc w:val="both"/>
        <w:rPr>
          <w:rFonts w:ascii="Arial" w:hAnsi="Arial" w:cs="Arial"/>
        </w:rPr>
      </w:pPr>
      <w:r w:rsidRPr="00E5097F">
        <w:rPr>
          <w:rFonts w:ascii="Arial" w:hAnsi="Arial" w:cs="Arial"/>
        </w:rPr>
        <w:lastRenderedPageBreak/>
        <w:t>Nadzorni odbor može donositi odluke ako na sjednici prisustvuje više od polovice njegovih članova.</w:t>
      </w:r>
    </w:p>
    <w:p w14:paraId="01CCAD08" w14:textId="16065252" w:rsidR="002548FD" w:rsidRPr="00E5097F" w:rsidRDefault="00F129AF" w:rsidP="00F129AF">
      <w:pPr>
        <w:spacing w:after="0" w:line="240" w:lineRule="auto"/>
        <w:jc w:val="both"/>
        <w:rPr>
          <w:rFonts w:ascii="Arial" w:hAnsi="Arial" w:cs="Arial"/>
        </w:rPr>
      </w:pPr>
      <w:r>
        <w:rPr>
          <w:rFonts w:ascii="Arial" w:hAnsi="Arial" w:cs="Arial"/>
        </w:rPr>
        <w:t>(4)</w:t>
      </w:r>
      <w:r w:rsidR="002548FD" w:rsidRPr="00E5097F">
        <w:rPr>
          <w:rFonts w:ascii="Arial" w:hAnsi="Arial" w:cs="Arial"/>
        </w:rPr>
        <w:t>Nadzorni odbor može donositi odluke i bez održavanja sjednice, cirkularnim putem, ako niti jedan član Nadzornog odbora ne zahtjeva održavanje sjednice.</w:t>
      </w:r>
    </w:p>
    <w:p w14:paraId="2416B44B" w14:textId="77777777" w:rsidR="002548FD" w:rsidRPr="00E5097F" w:rsidRDefault="002548FD" w:rsidP="00E5097F">
      <w:pPr>
        <w:spacing w:line="240" w:lineRule="auto"/>
        <w:jc w:val="both"/>
        <w:rPr>
          <w:rFonts w:ascii="Arial" w:hAnsi="Arial" w:cs="Arial"/>
        </w:rPr>
      </w:pPr>
    </w:p>
    <w:p w14:paraId="160F776B" w14:textId="77777777" w:rsidR="002548FD" w:rsidRPr="00E5097F" w:rsidRDefault="002548FD" w:rsidP="00E5097F">
      <w:pPr>
        <w:spacing w:line="240" w:lineRule="auto"/>
        <w:jc w:val="both"/>
        <w:rPr>
          <w:rFonts w:ascii="Arial" w:hAnsi="Arial" w:cs="Arial"/>
          <w:b/>
        </w:rPr>
      </w:pPr>
      <w:r w:rsidRPr="00E5097F">
        <w:rPr>
          <w:rFonts w:ascii="Arial" w:hAnsi="Arial" w:cs="Arial"/>
          <w:b/>
        </w:rPr>
        <w:t>Članak 13.</w:t>
      </w:r>
    </w:p>
    <w:p w14:paraId="6A650A00" w14:textId="77777777" w:rsidR="002548FD" w:rsidRPr="00E5097F" w:rsidRDefault="002548FD" w:rsidP="00E5097F">
      <w:pPr>
        <w:spacing w:line="240" w:lineRule="auto"/>
        <w:jc w:val="both"/>
        <w:rPr>
          <w:rFonts w:ascii="Arial" w:hAnsi="Arial" w:cs="Arial"/>
        </w:rPr>
      </w:pPr>
      <w:r w:rsidRPr="00E5097F">
        <w:rPr>
          <w:rFonts w:ascii="Arial" w:hAnsi="Arial" w:cs="Arial"/>
        </w:rPr>
        <w:t>Nadzorni odbor Društva daje suglasnost na slijedeće odluke Uprave Društva:</w:t>
      </w:r>
    </w:p>
    <w:p w14:paraId="413DA2CD" w14:textId="77777777" w:rsidR="002548FD" w:rsidRPr="00E5097F" w:rsidRDefault="002548FD" w:rsidP="00E5097F">
      <w:pPr>
        <w:numPr>
          <w:ilvl w:val="0"/>
          <w:numId w:val="12"/>
        </w:numPr>
        <w:spacing w:after="0" w:line="240" w:lineRule="auto"/>
        <w:ind w:left="0" w:firstLine="0"/>
        <w:jc w:val="both"/>
        <w:rPr>
          <w:rFonts w:ascii="Arial" w:hAnsi="Arial" w:cs="Arial"/>
        </w:rPr>
      </w:pPr>
      <w:r w:rsidRPr="00E5097F">
        <w:rPr>
          <w:rFonts w:ascii="Arial" w:hAnsi="Arial" w:cs="Arial"/>
        </w:rPr>
        <w:t>osnivanje i prestanak trgovačkih društava (društva-kćeri) u zemlji i inozemstvu,</w:t>
      </w:r>
    </w:p>
    <w:p w14:paraId="749B7586" w14:textId="77777777" w:rsidR="002548FD" w:rsidRPr="00E5097F" w:rsidRDefault="002548FD" w:rsidP="00E5097F">
      <w:pPr>
        <w:numPr>
          <w:ilvl w:val="0"/>
          <w:numId w:val="12"/>
        </w:numPr>
        <w:tabs>
          <w:tab w:val="left" w:pos="709"/>
        </w:tabs>
        <w:spacing w:after="0" w:line="240" w:lineRule="auto"/>
        <w:ind w:left="0" w:firstLine="0"/>
        <w:jc w:val="both"/>
        <w:rPr>
          <w:rFonts w:ascii="Arial" w:hAnsi="Arial" w:cs="Arial"/>
        </w:rPr>
      </w:pPr>
      <w:r w:rsidRPr="00E5097F">
        <w:rPr>
          <w:rFonts w:ascii="Arial" w:hAnsi="Arial" w:cs="Arial"/>
        </w:rPr>
        <w:t>osnivanje i prestanak podružnice Društva,</w:t>
      </w:r>
    </w:p>
    <w:p w14:paraId="0AF89AD5" w14:textId="77777777" w:rsidR="002548FD" w:rsidRPr="00E5097F" w:rsidRDefault="002548FD" w:rsidP="00E5097F">
      <w:pPr>
        <w:numPr>
          <w:ilvl w:val="0"/>
          <w:numId w:val="12"/>
        </w:numPr>
        <w:tabs>
          <w:tab w:val="left" w:pos="709"/>
        </w:tabs>
        <w:spacing w:after="0" w:line="240" w:lineRule="auto"/>
        <w:ind w:left="0" w:firstLine="0"/>
        <w:jc w:val="both"/>
        <w:rPr>
          <w:rFonts w:ascii="Arial" w:hAnsi="Arial" w:cs="Arial"/>
        </w:rPr>
      </w:pPr>
      <w:r w:rsidRPr="00E5097F">
        <w:rPr>
          <w:rFonts w:ascii="Arial" w:hAnsi="Arial" w:cs="Arial"/>
        </w:rPr>
        <w:t xml:space="preserve">povećanje ili smanjenje kapitala u društvima-kćerima, </w:t>
      </w:r>
    </w:p>
    <w:p w14:paraId="7E58884F" w14:textId="77777777" w:rsidR="002548FD" w:rsidRPr="00E5097F" w:rsidRDefault="002548FD" w:rsidP="00E5097F">
      <w:pPr>
        <w:numPr>
          <w:ilvl w:val="0"/>
          <w:numId w:val="12"/>
        </w:numPr>
        <w:spacing w:after="0" w:line="240" w:lineRule="auto"/>
        <w:ind w:left="0" w:firstLine="0"/>
        <w:jc w:val="both"/>
        <w:rPr>
          <w:rFonts w:ascii="Arial" w:hAnsi="Arial" w:cs="Arial"/>
        </w:rPr>
      </w:pPr>
      <w:r w:rsidRPr="00E5097F">
        <w:rPr>
          <w:rFonts w:ascii="Arial" w:hAnsi="Arial" w:cs="Arial"/>
        </w:rPr>
        <w:t>stjecanje i raspolaganje udjelima koje Društvo ima u drugim društvima,</w:t>
      </w:r>
    </w:p>
    <w:p w14:paraId="257241FA" w14:textId="77777777" w:rsidR="002548FD" w:rsidRPr="00E5097F" w:rsidRDefault="002548FD" w:rsidP="00E5097F">
      <w:pPr>
        <w:numPr>
          <w:ilvl w:val="0"/>
          <w:numId w:val="12"/>
        </w:numPr>
        <w:spacing w:after="0" w:line="240" w:lineRule="auto"/>
        <w:ind w:left="0" w:firstLine="0"/>
        <w:jc w:val="both"/>
        <w:rPr>
          <w:rFonts w:ascii="Arial" w:hAnsi="Arial" w:cs="Arial"/>
        </w:rPr>
      </w:pPr>
      <w:r w:rsidRPr="00E5097F">
        <w:rPr>
          <w:rFonts w:ascii="Arial" w:hAnsi="Arial" w:cs="Arial"/>
        </w:rPr>
        <w:t>stjecanje i raspolaganje prenosivim vrijednosnim papirima (dionice, obveznice i dr.) i instrumentima tržišta novca (trezorski zapisi, komercijalni zapisi i dr.), kako ih definira zakon kojim se uređuje tržište kapitala, iznosa transakcije iznad pet (5) posto (%) upisanog temeljnog kapitala i rezervi Društva tijekom poslovne godine,</w:t>
      </w:r>
    </w:p>
    <w:p w14:paraId="2B59D04A" w14:textId="77777777" w:rsidR="002548FD" w:rsidRPr="00E5097F" w:rsidRDefault="002548FD" w:rsidP="00E5097F">
      <w:pPr>
        <w:numPr>
          <w:ilvl w:val="0"/>
          <w:numId w:val="12"/>
        </w:numPr>
        <w:spacing w:after="0" w:line="240" w:lineRule="auto"/>
        <w:ind w:left="0" w:firstLine="0"/>
        <w:jc w:val="both"/>
        <w:rPr>
          <w:rFonts w:ascii="Arial" w:hAnsi="Arial" w:cs="Arial"/>
        </w:rPr>
      </w:pPr>
      <w:r w:rsidRPr="00E5097F">
        <w:rPr>
          <w:rFonts w:ascii="Arial" w:hAnsi="Arial" w:cs="Arial"/>
        </w:rPr>
        <w:t>kupnja ili prodaja nekretnina,</w:t>
      </w:r>
    </w:p>
    <w:p w14:paraId="2F9870C3" w14:textId="77777777" w:rsidR="002548FD" w:rsidRPr="00E5097F" w:rsidRDefault="002548FD" w:rsidP="00E5097F">
      <w:pPr>
        <w:numPr>
          <w:ilvl w:val="0"/>
          <w:numId w:val="12"/>
        </w:numPr>
        <w:spacing w:after="0" w:line="240" w:lineRule="auto"/>
        <w:ind w:left="0" w:firstLine="0"/>
        <w:jc w:val="both"/>
        <w:rPr>
          <w:rFonts w:ascii="Arial" w:hAnsi="Arial" w:cs="Arial"/>
        </w:rPr>
      </w:pPr>
      <w:r w:rsidRPr="00E5097F">
        <w:rPr>
          <w:rFonts w:ascii="Arial" w:hAnsi="Arial" w:cs="Arial"/>
        </w:rPr>
        <w:t>izdavanje financijskih instrumenata,</w:t>
      </w:r>
    </w:p>
    <w:p w14:paraId="062AC66E" w14:textId="77777777" w:rsidR="002548FD" w:rsidRPr="00E5097F" w:rsidRDefault="002548FD" w:rsidP="00E5097F">
      <w:pPr>
        <w:numPr>
          <w:ilvl w:val="0"/>
          <w:numId w:val="12"/>
        </w:numPr>
        <w:tabs>
          <w:tab w:val="left" w:pos="709"/>
        </w:tabs>
        <w:spacing w:after="0" w:line="240" w:lineRule="auto"/>
        <w:ind w:left="0" w:firstLine="0"/>
        <w:jc w:val="both"/>
        <w:rPr>
          <w:rFonts w:ascii="Arial" w:hAnsi="Arial" w:cs="Arial"/>
        </w:rPr>
      </w:pPr>
      <w:r w:rsidRPr="00E5097F">
        <w:rPr>
          <w:rFonts w:ascii="Arial" w:hAnsi="Arial" w:cs="Arial"/>
        </w:rPr>
        <w:t>isplata predujma na ime dividende,</w:t>
      </w:r>
    </w:p>
    <w:p w14:paraId="320B186B" w14:textId="77777777" w:rsidR="002548FD" w:rsidRPr="00E5097F" w:rsidRDefault="002548FD" w:rsidP="00E5097F">
      <w:pPr>
        <w:numPr>
          <w:ilvl w:val="0"/>
          <w:numId w:val="12"/>
        </w:numPr>
        <w:tabs>
          <w:tab w:val="left" w:pos="709"/>
        </w:tabs>
        <w:spacing w:after="0" w:line="240" w:lineRule="auto"/>
        <w:ind w:left="0" w:firstLine="0"/>
        <w:jc w:val="both"/>
        <w:rPr>
          <w:rFonts w:ascii="Arial" w:hAnsi="Arial" w:cs="Arial"/>
        </w:rPr>
      </w:pPr>
      <w:r w:rsidRPr="00E5097F">
        <w:rPr>
          <w:rFonts w:ascii="Arial" w:hAnsi="Arial" w:cs="Arial"/>
        </w:rPr>
        <w:t>zasnivanje i prijenos tereta (založnog prava i sl.) na prenosivim vrijednosnim papirima i instrumentima tržišta novca Društva,</w:t>
      </w:r>
    </w:p>
    <w:p w14:paraId="6EB48C06" w14:textId="77777777" w:rsidR="002548FD" w:rsidRPr="00E5097F" w:rsidRDefault="002548FD" w:rsidP="00E5097F">
      <w:pPr>
        <w:numPr>
          <w:ilvl w:val="0"/>
          <w:numId w:val="12"/>
        </w:numPr>
        <w:tabs>
          <w:tab w:val="left" w:pos="709"/>
        </w:tabs>
        <w:spacing w:after="0" w:line="240" w:lineRule="auto"/>
        <w:ind w:left="0" w:firstLine="0"/>
        <w:jc w:val="both"/>
        <w:rPr>
          <w:rFonts w:ascii="Arial" w:hAnsi="Arial" w:cs="Arial"/>
        </w:rPr>
      </w:pPr>
      <w:r w:rsidRPr="00E5097F">
        <w:rPr>
          <w:rFonts w:ascii="Arial" w:hAnsi="Arial" w:cs="Arial"/>
        </w:rPr>
        <w:t>otuđenje imovine Društva, čija vrijednost prelazi iznos pet (5) posto (%) upisanog temeljnog kapitala tijekom poslovne godine,</w:t>
      </w:r>
    </w:p>
    <w:p w14:paraId="1F6CA324" w14:textId="77777777" w:rsidR="002548FD" w:rsidRPr="00E5097F" w:rsidRDefault="002548FD" w:rsidP="00E5097F">
      <w:pPr>
        <w:numPr>
          <w:ilvl w:val="0"/>
          <w:numId w:val="12"/>
        </w:numPr>
        <w:tabs>
          <w:tab w:val="left" w:pos="709"/>
        </w:tabs>
        <w:spacing w:after="0" w:line="240" w:lineRule="auto"/>
        <w:ind w:left="0" w:firstLine="0"/>
        <w:jc w:val="both"/>
        <w:rPr>
          <w:rFonts w:ascii="Arial" w:hAnsi="Arial" w:cs="Arial"/>
        </w:rPr>
      </w:pPr>
      <w:r w:rsidRPr="00E5097F">
        <w:rPr>
          <w:rFonts w:ascii="Arial" w:hAnsi="Arial" w:cs="Arial"/>
        </w:rPr>
        <w:t>investicije iznad svote čija visina prelazi pet (5) posto (%) upisanog temeljnog kapitala i rezervi tijekom poslovne godine,</w:t>
      </w:r>
    </w:p>
    <w:p w14:paraId="25BB515B" w14:textId="77777777" w:rsidR="002548FD" w:rsidRPr="00E5097F" w:rsidRDefault="002548FD" w:rsidP="00E5097F">
      <w:pPr>
        <w:numPr>
          <w:ilvl w:val="0"/>
          <w:numId w:val="12"/>
        </w:numPr>
        <w:tabs>
          <w:tab w:val="left" w:pos="709"/>
        </w:tabs>
        <w:spacing w:after="0" w:line="240" w:lineRule="auto"/>
        <w:ind w:left="0" w:firstLine="0"/>
        <w:jc w:val="both"/>
        <w:rPr>
          <w:rFonts w:ascii="Arial" w:hAnsi="Arial" w:cs="Arial"/>
        </w:rPr>
      </w:pPr>
      <w:r w:rsidRPr="00E5097F">
        <w:rPr>
          <w:rFonts w:ascii="Arial" w:hAnsi="Arial" w:cs="Arial"/>
        </w:rPr>
        <w:t>u drugim slučajevima kad Uprava to zatraži, te kada je propisano zakonom ili ovim Statutom.</w:t>
      </w:r>
    </w:p>
    <w:p w14:paraId="1E2CC928" w14:textId="77777777" w:rsidR="002548FD" w:rsidRPr="00E5097F" w:rsidRDefault="002548FD" w:rsidP="00E5097F">
      <w:pPr>
        <w:spacing w:line="240" w:lineRule="auto"/>
        <w:jc w:val="both"/>
        <w:rPr>
          <w:rFonts w:ascii="Arial" w:hAnsi="Arial" w:cs="Arial"/>
          <w:b/>
        </w:rPr>
      </w:pPr>
      <w:r w:rsidRPr="00E5097F">
        <w:rPr>
          <w:rFonts w:ascii="Arial" w:hAnsi="Arial" w:cs="Arial"/>
          <w:b/>
        </w:rPr>
        <w:t>Članak 14.</w:t>
      </w:r>
    </w:p>
    <w:p w14:paraId="372DC6BE" w14:textId="77777777" w:rsidR="002548FD" w:rsidRPr="00E5097F" w:rsidRDefault="002548FD" w:rsidP="00E5097F">
      <w:pPr>
        <w:spacing w:line="240" w:lineRule="auto"/>
        <w:jc w:val="both"/>
        <w:rPr>
          <w:rFonts w:ascii="Arial" w:hAnsi="Arial" w:cs="Arial"/>
        </w:rPr>
      </w:pPr>
      <w:r w:rsidRPr="00E5097F">
        <w:rPr>
          <w:rFonts w:ascii="Arial" w:hAnsi="Arial" w:cs="Arial"/>
        </w:rPr>
        <w:t>Članovima Nadzornog odbora pripada mjesečna nagrada za rad u Nadzornom odboru u iznosu koji utvrđuje Glavna skupština svojom odlukom, a na prijedlog Nadzornog odbora.</w:t>
      </w:r>
    </w:p>
    <w:p w14:paraId="722E3E3D" w14:textId="77777777" w:rsidR="002548FD" w:rsidRPr="00E5097F" w:rsidRDefault="002548FD" w:rsidP="00E5097F">
      <w:pPr>
        <w:spacing w:line="240" w:lineRule="auto"/>
        <w:jc w:val="both"/>
        <w:rPr>
          <w:rFonts w:ascii="Arial" w:hAnsi="Arial" w:cs="Arial"/>
          <w:b/>
        </w:rPr>
      </w:pPr>
      <w:r w:rsidRPr="00E5097F">
        <w:rPr>
          <w:rFonts w:ascii="Arial" w:hAnsi="Arial" w:cs="Arial"/>
          <w:b/>
        </w:rPr>
        <w:t>3. Glavna skupština</w:t>
      </w:r>
    </w:p>
    <w:p w14:paraId="7316947B" w14:textId="77777777" w:rsidR="002548FD" w:rsidRPr="00E5097F" w:rsidRDefault="002548FD" w:rsidP="00E5097F">
      <w:pPr>
        <w:spacing w:line="240" w:lineRule="auto"/>
        <w:jc w:val="both"/>
        <w:rPr>
          <w:rFonts w:ascii="Arial" w:hAnsi="Arial" w:cs="Arial"/>
          <w:b/>
        </w:rPr>
      </w:pPr>
      <w:r w:rsidRPr="00E5097F">
        <w:rPr>
          <w:rFonts w:ascii="Arial" w:hAnsi="Arial" w:cs="Arial"/>
          <w:b/>
        </w:rPr>
        <w:t>Članak 15.</w:t>
      </w:r>
    </w:p>
    <w:p w14:paraId="444B294C" w14:textId="77777777" w:rsidR="002548FD" w:rsidRPr="00E5097F" w:rsidRDefault="002548FD" w:rsidP="00E5097F">
      <w:pPr>
        <w:spacing w:line="240" w:lineRule="auto"/>
        <w:jc w:val="both"/>
        <w:rPr>
          <w:rFonts w:ascii="Arial" w:hAnsi="Arial" w:cs="Arial"/>
        </w:rPr>
      </w:pPr>
      <w:r w:rsidRPr="00E5097F">
        <w:rPr>
          <w:rFonts w:ascii="Arial" w:hAnsi="Arial" w:cs="Arial"/>
        </w:rPr>
        <w:t>(1) Glavna skupština održava se u mjestu sjedišta Društva.</w:t>
      </w:r>
    </w:p>
    <w:p w14:paraId="127C10C5" w14:textId="77777777" w:rsidR="002548FD" w:rsidRPr="00E5097F" w:rsidRDefault="002548FD" w:rsidP="00E5097F">
      <w:pPr>
        <w:spacing w:line="240" w:lineRule="auto"/>
        <w:jc w:val="both"/>
        <w:rPr>
          <w:rFonts w:ascii="Arial" w:hAnsi="Arial" w:cs="Arial"/>
        </w:rPr>
      </w:pPr>
      <w:r w:rsidRPr="00E5097F">
        <w:rPr>
          <w:rFonts w:ascii="Arial" w:hAnsi="Arial" w:cs="Arial"/>
        </w:rPr>
        <w:t xml:space="preserve">(2) Na Glavnoj skupštini Društva mogu sudjelovati dioničari u pogledu kojih su kumulativno ispunjene slijedeće pretpostavke: </w:t>
      </w:r>
    </w:p>
    <w:p w14:paraId="3C9C05F8" w14:textId="77777777" w:rsidR="002548FD" w:rsidRPr="00E5097F" w:rsidRDefault="002548FD" w:rsidP="00E5097F">
      <w:pPr>
        <w:numPr>
          <w:ilvl w:val="0"/>
          <w:numId w:val="14"/>
        </w:numPr>
        <w:spacing w:after="0" w:line="240" w:lineRule="auto"/>
        <w:ind w:left="993" w:hanging="426"/>
        <w:jc w:val="both"/>
        <w:rPr>
          <w:rFonts w:ascii="Arial" w:hAnsi="Arial" w:cs="Arial"/>
        </w:rPr>
      </w:pPr>
      <w:r w:rsidRPr="00E5097F">
        <w:rPr>
          <w:rFonts w:ascii="Arial" w:hAnsi="Arial" w:cs="Arial"/>
        </w:rPr>
        <w:t xml:space="preserve">da su evidentirani kao dioničari u središnjem depozitoriju šest dana prije održavanja Glavne skupštine. </w:t>
      </w:r>
    </w:p>
    <w:p w14:paraId="489DE1F8" w14:textId="77777777" w:rsidR="002548FD" w:rsidRPr="00E5097F" w:rsidRDefault="002548FD" w:rsidP="00E5097F">
      <w:pPr>
        <w:numPr>
          <w:ilvl w:val="0"/>
          <w:numId w:val="14"/>
        </w:numPr>
        <w:spacing w:after="240" w:line="240" w:lineRule="auto"/>
        <w:ind w:left="993" w:hanging="426"/>
        <w:jc w:val="both"/>
        <w:rPr>
          <w:rFonts w:ascii="Arial" w:hAnsi="Arial" w:cs="Arial"/>
        </w:rPr>
      </w:pPr>
      <w:r w:rsidRPr="00E5097F">
        <w:rPr>
          <w:rFonts w:ascii="Arial" w:hAnsi="Arial" w:cs="Arial"/>
        </w:rPr>
        <w:t>da dioničari spomenuti u prvoj točki ovog stavka prijave društvu u pisanom obliku, najkasnije šest (6) dana prije održavanja skupštine, svoju namjeru sudjelovanja na Glavnoj skupštini. U taj se rok ne uračunava dan prispijeća prijave Društvu, niti dan kad počinje održavanje Glavne skupštine.</w:t>
      </w:r>
    </w:p>
    <w:p w14:paraId="6BF2CFFE" w14:textId="77777777" w:rsidR="002548FD" w:rsidRPr="00E5097F" w:rsidRDefault="002548FD" w:rsidP="00E5097F">
      <w:pPr>
        <w:numPr>
          <w:ilvl w:val="0"/>
          <w:numId w:val="8"/>
        </w:numPr>
        <w:spacing w:after="0" w:line="240" w:lineRule="auto"/>
        <w:jc w:val="both"/>
        <w:rPr>
          <w:rFonts w:ascii="Arial" w:hAnsi="Arial" w:cs="Arial"/>
        </w:rPr>
      </w:pPr>
      <w:r w:rsidRPr="00E5097F">
        <w:rPr>
          <w:rFonts w:ascii="Arial" w:hAnsi="Arial" w:cs="Arial"/>
        </w:rPr>
        <w:t>U pozivu za Glavnu skupštinu navest će se sadržaj odluke Uprave o sazivanju Glavne skupštine i odredit će se pobliže uvjeti koji se moraju ispuniti za sudjelovanje na Glavnoj skupštini i za korištenje prava glasa kao i drugi uvjeti i podaci propisani pozitivnim propisima. Uz poziv za skupštinu objavljuje se i prijedlog odluka koje na njoj treba donijeti.</w:t>
      </w:r>
    </w:p>
    <w:p w14:paraId="5D222880" w14:textId="77777777" w:rsidR="002548FD" w:rsidRPr="00E5097F" w:rsidRDefault="002548FD" w:rsidP="00E5097F">
      <w:pPr>
        <w:numPr>
          <w:ilvl w:val="0"/>
          <w:numId w:val="8"/>
        </w:numPr>
        <w:spacing w:after="0" w:line="240" w:lineRule="auto"/>
        <w:jc w:val="both"/>
        <w:rPr>
          <w:rFonts w:ascii="Arial" w:hAnsi="Arial" w:cs="Arial"/>
        </w:rPr>
      </w:pPr>
      <w:r w:rsidRPr="00E5097F">
        <w:rPr>
          <w:rFonts w:ascii="Arial" w:hAnsi="Arial" w:cs="Arial"/>
        </w:rPr>
        <w:t xml:space="preserve">Dioničare mogu zastupati punomoćnici na temelju valjane pisane punomoći koju izda dioničar odnosno u ime dioničara koji je pravna osoba, osoba ovlaštena na zastupanje. </w:t>
      </w:r>
      <w:r w:rsidRPr="00E5097F">
        <w:rPr>
          <w:rFonts w:ascii="Arial" w:hAnsi="Arial" w:cs="Arial"/>
        </w:rPr>
        <w:lastRenderedPageBreak/>
        <w:t>Punomoć se mora deponirati najkasnije šestog (6.) dana prije dana održavanja Glavne skupštine u sjedištu Društva.</w:t>
      </w:r>
    </w:p>
    <w:p w14:paraId="02789FA1" w14:textId="77777777" w:rsidR="002548FD" w:rsidRPr="00E5097F" w:rsidRDefault="002548FD" w:rsidP="00E5097F">
      <w:pPr>
        <w:numPr>
          <w:ilvl w:val="0"/>
          <w:numId w:val="8"/>
        </w:numPr>
        <w:spacing w:after="0" w:line="240" w:lineRule="auto"/>
        <w:jc w:val="both"/>
        <w:rPr>
          <w:rFonts w:ascii="Arial" w:hAnsi="Arial" w:cs="Arial"/>
        </w:rPr>
      </w:pPr>
      <w:r w:rsidRPr="00E5097F">
        <w:rPr>
          <w:rFonts w:ascii="Arial" w:hAnsi="Arial" w:cs="Arial"/>
        </w:rPr>
        <w:t>Dioničar ili punomoćnik koji ne ispuni sve uvjete navedene u ovom članku i u pozivu na Glavnu skupštinu, može prisustvovati sjednici , ali nema pravo glasa.</w:t>
      </w:r>
    </w:p>
    <w:p w14:paraId="689090E5" w14:textId="77777777" w:rsidR="002548FD" w:rsidRPr="00E5097F" w:rsidRDefault="002548FD" w:rsidP="00E5097F">
      <w:pPr>
        <w:numPr>
          <w:ilvl w:val="0"/>
          <w:numId w:val="8"/>
        </w:numPr>
        <w:spacing w:after="0" w:line="240" w:lineRule="auto"/>
        <w:jc w:val="both"/>
        <w:rPr>
          <w:rFonts w:ascii="Arial" w:hAnsi="Arial" w:cs="Arial"/>
        </w:rPr>
      </w:pPr>
      <w:r w:rsidRPr="00E5097F">
        <w:rPr>
          <w:rFonts w:ascii="Arial" w:hAnsi="Arial" w:cs="Arial"/>
        </w:rPr>
        <w:t>Svaki dioničar snosi svoje troškove ili troškove svog opunomoćenika koji se odnose na sudjelovanje na Glavnoj skupštini.</w:t>
      </w:r>
    </w:p>
    <w:p w14:paraId="0D137DE2" w14:textId="77777777" w:rsidR="002548FD" w:rsidRPr="00E5097F" w:rsidRDefault="002548FD" w:rsidP="00E5097F">
      <w:pPr>
        <w:spacing w:line="240" w:lineRule="auto"/>
        <w:jc w:val="both"/>
        <w:rPr>
          <w:rFonts w:ascii="Arial" w:hAnsi="Arial" w:cs="Arial"/>
        </w:rPr>
      </w:pPr>
    </w:p>
    <w:p w14:paraId="3FD105AB" w14:textId="77777777" w:rsidR="002548FD" w:rsidRPr="00E5097F" w:rsidRDefault="002548FD" w:rsidP="00E5097F">
      <w:pPr>
        <w:spacing w:line="240" w:lineRule="auto"/>
        <w:jc w:val="both"/>
        <w:rPr>
          <w:rFonts w:ascii="Arial" w:hAnsi="Arial" w:cs="Arial"/>
          <w:b/>
        </w:rPr>
      </w:pPr>
      <w:r w:rsidRPr="00E5097F">
        <w:rPr>
          <w:rFonts w:ascii="Arial" w:hAnsi="Arial" w:cs="Arial"/>
          <w:b/>
        </w:rPr>
        <w:t>Članak 16.</w:t>
      </w:r>
    </w:p>
    <w:p w14:paraId="50D33E4C" w14:textId="77777777" w:rsidR="002548FD" w:rsidRPr="00E5097F" w:rsidRDefault="002548FD" w:rsidP="00E5097F">
      <w:pPr>
        <w:numPr>
          <w:ilvl w:val="1"/>
          <w:numId w:val="9"/>
        </w:numPr>
        <w:spacing w:after="0" w:line="240" w:lineRule="auto"/>
        <w:jc w:val="both"/>
        <w:rPr>
          <w:rFonts w:ascii="Arial" w:hAnsi="Arial" w:cs="Arial"/>
        </w:rPr>
      </w:pPr>
      <w:r w:rsidRPr="00E5097F">
        <w:rPr>
          <w:rFonts w:ascii="Arial" w:hAnsi="Arial" w:cs="Arial"/>
        </w:rPr>
        <w:t>Glavnom skupštinom predsjedava predsjednik Glavne skupštine. U slučaju njegove spriječenosti, Skupštinom predsjeda zamjenik predsjednika Glavne skupštine, a ako je i on spriječen, osoba koju izabere Glavna skupština običnom većinom glasova.</w:t>
      </w:r>
    </w:p>
    <w:p w14:paraId="5309C6E5" w14:textId="77777777" w:rsidR="002548FD" w:rsidRPr="00E5097F" w:rsidRDefault="002548FD" w:rsidP="00E5097F">
      <w:pPr>
        <w:numPr>
          <w:ilvl w:val="1"/>
          <w:numId w:val="9"/>
        </w:numPr>
        <w:spacing w:after="0" w:line="240" w:lineRule="auto"/>
        <w:jc w:val="both"/>
        <w:rPr>
          <w:rFonts w:ascii="Arial" w:hAnsi="Arial" w:cs="Arial"/>
        </w:rPr>
      </w:pPr>
      <w:r w:rsidRPr="00E5097F">
        <w:rPr>
          <w:rFonts w:ascii="Arial" w:hAnsi="Arial" w:cs="Arial"/>
        </w:rPr>
        <w:t>Predsjednika i zamjenika predsjednika Glavne skupštine imenuje Glavna skupština na rok od četiri (4) godine na prijedlog dioničara koji pojedinačno ili zajednički imaju najmanje jednu trećinu (1/3) temeljnog kapitala Društva.</w:t>
      </w:r>
    </w:p>
    <w:p w14:paraId="39201E80" w14:textId="77777777" w:rsidR="002548FD" w:rsidRPr="00E5097F" w:rsidRDefault="002548FD" w:rsidP="00E5097F">
      <w:pPr>
        <w:numPr>
          <w:ilvl w:val="1"/>
          <w:numId w:val="9"/>
        </w:numPr>
        <w:spacing w:after="0" w:line="240" w:lineRule="auto"/>
        <w:jc w:val="both"/>
        <w:rPr>
          <w:rFonts w:ascii="Arial" w:hAnsi="Arial" w:cs="Arial"/>
        </w:rPr>
      </w:pPr>
      <w:r w:rsidRPr="00E5097F">
        <w:rPr>
          <w:rFonts w:ascii="Arial" w:hAnsi="Arial" w:cs="Arial"/>
        </w:rPr>
        <w:t xml:space="preserve">Ako Predsjednik Skupštine iz bilo kojeg razloga prestane obavljati svoju dužnost prije isteka mandata, zamjenik predsjednika Skupštine postaje Predsjednikom Skupštine, do isteka mandata imenovanog Predsjednika, a Skupština će na prvoj sljedećoj sjednici imenovati novog zamjenika predsjednika, čiji mandat traje do isteka mandata prvobitno imenovanog zamjenika predsjednika. </w:t>
      </w:r>
    </w:p>
    <w:p w14:paraId="203EF024" w14:textId="77777777" w:rsidR="002548FD" w:rsidRPr="00E5097F" w:rsidRDefault="002548FD" w:rsidP="00E5097F">
      <w:pPr>
        <w:numPr>
          <w:ilvl w:val="1"/>
          <w:numId w:val="9"/>
        </w:numPr>
        <w:spacing w:after="0" w:line="240" w:lineRule="auto"/>
        <w:jc w:val="both"/>
        <w:rPr>
          <w:rFonts w:ascii="Arial" w:hAnsi="Arial" w:cs="Arial"/>
        </w:rPr>
      </w:pPr>
      <w:r w:rsidRPr="00E5097F">
        <w:rPr>
          <w:rFonts w:ascii="Arial" w:hAnsi="Arial" w:cs="Arial"/>
        </w:rPr>
        <w:t>Predsjednik Glavne skupštine napose:</w:t>
      </w:r>
    </w:p>
    <w:p w14:paraId="298F4E2D" w14:textId="77777777" w:rsidR="002548FD" w:rsidRPr="00E5097F" w:rsidRDefault="002548FD" w:rsidP="00E5097F">
      <w:pPr>
        <w:numPr>
          <w:ilvl w:val="0"/>
          <w:numId w:val="15"/>
        </w:numPr>
        <w:spacing w:after="0" w:line="240" w:lineRule="auto"/>
        <w:ind w:left="709" w:hanging="425"/>
        <w:jc w:val="both"/>
        <w:rPr>
          <w:rFonts w:ascii="Arial" w:hAnsi="Arial" w:cs="Arial"/>
        </w:rPr>
      </w:pPr>
      <w:r w:rsidRPr="00E5097F">
        <w:rPr>
          <w:rFonts w:ascii="Arial" w:hAnsi="Arial" w:cs="Arial"/>
        </w:rPr>
        <w:t>predsjedava sjednicama Glavne skupštine, utvrđuje redoslijed raspravljanja o pojedinim točkama dnevnog reda, odlučuje o redoslijedu glasovanja o pojedinim prijedlozima, o načinu glasovanja o pojedinim odlukama, te o svakom drugom postupovnom pitanju koje zakonom ili ovim Statutom nije izrijekom stavljeno u nadležnost same Skupštine;</w:t>
      </w:r>
    </w:p>
    <w:p w14:paraId="79B6D78E" w14:textId="77777777" w:rsidR="002548FD" w:rsidRPr="00E5097F" w:rsidRDefault="002548FD" w:rsidP="00E5097F">
      <w:pPr>
        <w:numPr>
          <w:ilvl w:val="0"/>
          <w:numId w:val="15"/>
        </w:numPr>
        <w:spacing w:after="0" w:line="240" w:lineRule="auto"/>
        <w:ind w:left="709" w:hanging="425"/>
        <w:jc w:val="both"/>
        <w:rPr>
          <w:rFonts w:ascii="Arial" w:hAnsi="Arial" w:cs="Arial"/>
        </w:rPr>
      </w:pPr>
      <w:r w:rsidRPr="00E5097F">
        <w:rPr>
          <w:rFonts w:ascii="Arial" w:hAnsi="Arial" w:cs="Arial"/>
        </w:rPr>
        <w:t>potpisuje zapisnike i odluke Glavne skupštine,</w:t>
      </w:r>
    </w:p>
    <w:p w14:paraId="7678602A" w14:textId="77777777" w:rsidR="002548FD" w:rsidRPr="00E5097F" w:rsidRDefault="002548FD" w:rsidP="00E5097F">
      <w:pPr>
        <w:numPr>
          <w:ilvl w:val="0"/>
          <w:numId w:val="15"/>
        </w:numPr>
        <w:spacing w:after="0" w:line="240" w:lineRule="auto"/>
        <w:ind w:left="709" w:hanging="425"/>
        <w:jc w:val="both"/>
        <w:rPr>
          <w:rFonts w:ascii="Arial" w:hAnsi="Arial" w:cs="Arial"/>
        </w:rPr>
      </w:pPr>
      <w:r w:rsidRPr="00E5097F">
        <w:rPr>
          <w:rFonts w:ascii="Arial" w:hAnsi="Arial" w:cs="Arial"/>
        </w:rPr>
        <w:t>u ime Glavne skupštine komunicira s drugim organima društva i s trećim osobama, kada je to predviđeno zakonom i ovim Statutom.</w:t>
      </w:r>
    </w:p>
    <w:p w14:paraId="030E1596" w14:textId="77777777" w:rsidR="002548FD" w:rsidRPr="00E5097F" w:rsidRDefault="002548FD" w:rsidP="00E5097F">
      <w:pPr>
        <w:spacing w:line="240" w:lineRule="auto"/>
        <w:jc w:val="both"/>
        <w:rPr>
          <w:rFonts w:ascii="Arial" w:hAnsi="Arial" w:cs="Arial"/>
          <w:b/>
        </w:rPr>
      </w:pPr>
    </w:p>
    <w:p w14:paraId="4E5EC560" w14:textId="77777777" w:rsidR="002548FD" w:rsidRPr="00E5097F" w:rsidRDefault="002548FD" w:rsidP="00E5097F">
      <w:pPr>
        <w:spacing w:line="240" w:lineRule="auto"/>
        <w:jc w:val="both"/>
        <w:rPr>
          <w:rFonts w:ascii="Arial" w:hAnsi="Arial" w:cs="Arial"/>
          <w:b/>
        </w:rPr>
      </w:pPr>
      <w:r w:rsidRPr="00E5097F">
        <w:rPr>
          <w:rFonts w:ascii="Arial" w:hAnsi="Arial" w:cs="Arial"/>
          <w:b/>
        </w:rPr>
        <w:t>Članak 17.</w:t>
      </w:r>
    </w:p>
    <w:p w14:paraId="24C6E253" w14:textId="77777777" w:rsidR="002548FD" w:rsidRPr="00E5097F" w:rsidRDefault="002548FD" w:rsidP="00E5097F">
      <w:pPr>
        <w:numPr>
          <w:ilvl w:val="1"/>
          <w:numId w:val="10"/>
        </w:numPr>
        <w:spacing w:after="0" w:line="240" w:lineRule="auto"/>
        <w:jc w:val="both"/>
        <w:rPr>
          <w:rFonts w:ascii="Arial" w:hAnsi="Arial" w:cs="Arial"/>
        </w:rPr>
      </w:pPr>
      <w:r w:rsidRPr="00E5097F">
        <w:rPr>
          <w:rFonts w:ascii="Arial" w:hAnsi="Arial" w:cs="Arial"/>
        </w:rPr>
        <w:t>Svaka redovna dionica daje pravo na jedan (1) glas na Glavnoj skupštini.</w:t>
      </w:r>
    </w:p>
    <w:p w14:paraId="7CE54A96" w14:textId="77777777" w:rsidR="002548FD" w:rsidRPr="00E5097F" w:rsidRDefault="002548FD" w:rsidP="00E5097F">
      <w:pPr>
        <w:numPr>
          <w:ilvl w:val="1"/>
          <w:numId w:val="10"/>
        </w:numPr>
        <w:spacing w:after="0" w:line="240" w:lineRule="auto"/>
        <w:jc w:val="both"/>
        <w:rPr>
          <w:rFonts w:ascii="Arial" w:hAnsi="Arial" w:cs="Arial"/>
        </w:rPr>
      </w:pPr>
      <w:r w:rsidRPr="00E5097F">
        <w:rPr>
          <w:rFonts w:ascii="Arial" w:hAnsi="Arial" w:cs="Arial"/>
        </w:rPr>
        <w:t>Na Glavnoj skupštini glasuje se javno.</w:t>
      </w:r>
    </w:p>
    <w:p w14:paraId="036B64CA" w14:textId="77777777" w:rsidR="002548FD" w:rsidRPr="00E5097F" w:rsidRDefault="002548FD" w:rsidP="00E5097F">
      <w:pPr>
        <w:spacing w:line="240" w:lineRule="auto"/>
        <w:jc w:val="both"/>
        <w:rPr>
          <w:rFonts w:ascii="Arial" w:hAnsi="Arial" w:cs="Arial"/>
          <w:b/>
        </w:rPr>
      </w:pPr>
    </w:p>
    <w:p w14:paraId="4A065C71" w14:textId="77777777" w:rsidR="002548FD" w:rsidRPr="00E5097F" w:rsidRDefault="002548FD" w:rsidP="00E5097F">
      <w:pPr>
        <w:spacing w:line="240" w:lineRule="auto"/>
        <w:jc w:val="both"/>
        <w:rPr>
          <w:rFonts w:ascii="Arial" w:hAnsi="Arial" w:cs="Arial"/>
          <w:b/>
        </w:rPr>
      </w:pPr>
    </w:p>
    <w:p w14:paraId="71154AB1" w14:textId="77777777" w:rsidR="002548FD" w:rsidRPr="00E5097F" w:rsidRDefault="002548FD" w:rsidP="00E5097F">
      <w:pPr>
        <w:spacing w:line="240" w:lineRule="auto"/>
        <w:jc w:val="both"/>
        <w:rPr>
          <w:rFonts w:ascii="Arial" w:hAnsi="Arial" w:cs="Arial"/>
          <w:b/>
        </w:rPr>
      </w:pPr>
      <w:r w:rsidRPr="00E5097F">
        <w:rPr>
          <w:rFonts w:ascii="Arial" w:hAnsi="Arial" w:cs="Arial"/>
          <w:b/>
        </w:rPr>
        <w:t>Članak 18.</w:t>
      </w:r>
    </w:p>
    <w:p w14:paraId="58DF5ADD" w14:textId="77777777" w:rsidR="002548FD" w:rsidRPr="00E5097F" w:rsidRDefault="002548FD" w:rsidP="00E5097F">
      <w:pPr>
        <w:tabs>
          <w:tab w:val="left" w:pos="0"/>
        </w:tabs>
        <w:spacing w:line="240" w:lineRule="auto"/>
        <w:jc w:val="both"/>
        <w:rPr>
          <w:rFonts w:ascii="Arial" w:hAnsi="Arial" w:cs="Arial"/>
        </w:rPr>
      </w:pPr>
      <w:r w:rsidRPr="00E5097F">
        <w:rPr>
          <w:rFonts w:ascii="Arial" w:hAnsi="Arial" w:cs="Arial"/>
        </w:rPr>
        <w:t>Poziv za Glavnu skupštinu se mora objaviti u skladu sa Zakonom. Ako su Društvu poimenično poznati svi dioničari, skupštinu se može sazvati preporučenim pismom pri čemu se dan odašiljanja pisma smatra danom objave poziva.</w:t>
      </w:r>
    </w:p>
    <w:p w14:paraId="0BADC627" w14:textId="77777777" w:rsidR="002548FD" w:rsidRPr="00E5097F" w:rsidRDefault="002548FD" w:rsidP="00E5097F">
      <w:pPr>
        <w:spacing w:line="240" w:lineRule="auto"/>
        <w:jc w:val="both"/>
        <w:rPr>
          <w:rFonts w:ascii="Arial" w:hAnsi="Arial" w:cs="Arial"/>
        </w:rPr>
      </w:pPr>
    </w:p>
    <w:p w14:paraId="24976EEE" w14:textId="77777777" w:rsidR="002548FD" w:rsidRPr="00E5097F" w:rsidRDefault="002548FD" w:rsidP="00E5097F">
      <w:pPr>
        <w:spacing w:line="240" w:lineRule="auto"/>
        <w:jc w:val="both"/>
        <w:rPr>
          <w:rFonts w:ascii="Arial" w:hAnsi="Arial" w:cs="Arial"/>
        </w:rPr>
      </w:pPr>
      <w:r w:rsidRPr="00E5097F">
        <w:rPr>
          <w:rFonts w:ascii="Arial" w:hAnsi="Arial" w:cs="Arial"/>
        </w:rPr>
        <w:t>VI DOBIT I DIVIDENDA</w:t>
      </w:r>
    </w:p>
    <w:p w14:paraId="6087731B" w14:textId="77777777" w:rsidR="002548FD" w:rsidRPr="00E5097F" w:rsidRDefault="002548FD" w:rsidP="00E5097F">
      <w:pPr>
        <w:spacing w:line="240" w:lineRule="auto"/>
        <w:jc w:val="both"/>
        <w:rPr>
          <w:rFonts w:ascii="Arial" w:hAnsi="Arial" w:cs="Arial"/>
          <w:b/>
        </w:rPr>
      </w:pPr>
      <w:r w:rsidRPr="00E5097F">
        <w:rPr>
          <w:rFonts w:ascii="Arial" w:hAnsi="Arial" w:cs="Arial"/>
          <w:b/>
        </w:rPr>
        <w:t>Članak 19.</w:t>
      </w:r>
    </w:p>
    <w:p w14:paraId="4757BA0F" w14:textId="77777777" w:rsidR="002548FD" w:rsidRPr="00E5097F" w:rsidRDefault="002548FD" w:rsidP="00E5097F">
      <w:pPr>
        <w:spacing w:line="240" w:lineRule="auto"/>
        <w:jc w:val="both"/>
        <w:rPr>
          <w:rFonts w:ascii="Arial" w:hAnsi="Arial" w:cs="Arial"/>
        </w:rPr>
      </w:pPr>
      <w:r w:rsidRPr="00E5097F">
        <w:rPr>
          <w:rFonts w:ascii="Arial" w:hAnsi="Arial" w:cs="Arial"/>
        </w:rPr>
        <w:t>(1)Ako račun dobiti i gubitaka utvrdi Glavna skupština Društva, ona je ovlaštena rasporediti iznose iz dobiti tekuće godine u ostale rezerve do polovine dobiti tekuće godine.</w:t>
      </w:r>
    </w:p>
    <w:p w14:paraId="0B89B6D5" w14:textId="77777777" w:rsidR="002548FD" w:rsidRPr="00E5097F" w:rsidRDefault="002548FD" w:rsidP="00E5097F">
      <w:pPr>
        <w:spacing w:line="240" w:lineRule="auto"/>
        <w:jc w:val="both"/>
        <w:rPr>
          <w:rFonts w:ascii="Arial" w:hAnsi="Arial" w:cs="Arial"/>
        </w:rPr>
      </w:pPr>
      <w:r w:rsidRPr="00E5097F">
        <w:rPr>
          <w:rFonts w:ascii="Arial" w:hAnsi="Arial" w:cs="Arial"/>
        </w:rPr>
        <w:t>(2)Ako račun dobiti i gubitaka utvrde Uprava i Nadzorni odbor, oni su ovlašteni rasporediti u ostale rezerve i više od polovine dobiti tekuće godine.</w:t>
      </w:r>
    </w:p>
    <w:p w14:paraId="3D37B3A4" w14:textId="77777777" w:rsidR="002548FD" w:rsidRPr="00E5097F" w:rsidRDefault="002548FD" w:rsidP="00E5097F">
      <w:pPr>
        <w:numPr>
          <w:ilvl w:val="1"/>
          <w:numId w:val="10"/>
        </w:numPr>
        <w:spacing w:after="0" w:line="240" w:lineRule="auto"/>
        <w:jc w:val="both"/>
        <w:rPr>
          <w:rFonts w:ascii="Arial" w:hAnsi="Arial" w:cs="Arial"/>
        </w:rPr>
      </w:pPr>
      <w:r w:rsidRPr="00E5097F">
        <w:rPr>
          <w:rFonts w:ascii="Arial" w:hAnsi="Arial" w:cs="Arial"/>
        </w:rPr>
        <w:lastRenderedPageBreak/>
        <w:t>Glavna skupština ovlaštena je donijeti odluku da se dobit upotrijebi i u druge svrhe, kao i da se uopće ne isplati dioničarima.</w:t>
      </w:r>
    </w:p>
    <w:p w14:paraId="1CF35F24" w14:textId="77777777" w:rsidR="002548FD" w:rsidRPr="00E5097F" w:rsidRDefault="002548FD" w:rsidP="00E5097F">
      <w:pPr>
        <w:numPr>
          <w:ilvl w:val="1"/>
          <w:numId w:val="10"/>
        </w:numPr>
        <w:spacing w:after="0" w:line="240" w:lineRule="auto"/>
        <w:jc w:val="both"/>
        <w:rPr>
          <w:rFonts w:ascii="Arial" w:hAnsi="Arial" w:cs="Arial"/>
        </w:rPr>
      </w:pPr>
      <w:r w:rsidRPr="00E5097F">
        <w:rPr>
          <w:rFonts w:ascii="Arial" w:hAnsi="Arial" w:cs="Arial"/>
        </w:rPr>
        <w:t>Pravo na dividendu imaju dioničari koji su upisani u središnjem depozitoriju na dan donošenja odluke Glavne skupštine Društva o isplati dividende.</w:t>
      </w:r>
    </w:p>
    <w:p w14:paraId="3F95A346" w14:textId="77777777" w:rsidR="002548FD" w:rsidRPr="00E5097F" w:rsidRDefault="002548FD" w:rsidP="00E5097F">
      <w:pPr>
        <w:numPr>
          <w:ilvl w:val="1"/>
          <w:numId w:val="10"/>
        </w:numPr>
        <w:spacing w:after="0" w:line="240" w:lineRule="auto"/>
        <w:jc w:val="both"/>
        <w:rPr>
          <w:rFonts w:ascii="Arial" w:hAnsi="Arial" w:cs="Arial"/>
        </w:rPr>
      </w:pPr>
      <w:r w:rsidRPr="00E5097F">
        <w:rPr>
          <w:rFonts w:ascii="Arial" w:hAnsi="Arial" w:cs="Arial"/>
        </w:rPr>
        <w:t xml:space="preserve">Uprava Društva ovlaštena je tijekom poslovne godine iz predvidivog dijela neto dobiti isplatiti dioničarima predujam na ime dividende i to samo onda ako privremeni račun dobiti i gubitka za proteklu poslovnu godinu pokazuje dobit. Isplata predujma ne može prijeći iznos polovine prošlogodišnje dobiti. Za takvu isplatu potrebna je suglasnost Nadzornog odbora. </w:t>
      </w:r>
    </w:p>
    <w:p w14:paraId="6AA57AEF" w14:textId="77777777" w:rsidR="002548FD" w:rsidRPr="00E5097F" w:rsidRDefault="002548FD" w:rsidP="00E5097F">
      <w:pPr>
        <w:numPr>
          <w:ilvl w:val="1"/>
          <w:numId w:val="10"/>
        </w:numPr>
        <w:spacing w:after="0" w:line="240" w:lineRule="auto"/>
        <w:jc w:val="both"/>
        <w:rPr>
          <w:rFonts w:ascii="Arial" w:hAnsi="Arial" w:cs="Arial"/>
        </w:rPr>
      </w:pPr>
      <w:r w:rsidRPr="00E5097F">
        <w:rPr>
          <w:rFonts w:ascii="Arial" w:hAnsi="Arial" w:cs="Arial"/>
        </w:rPr>
        <w:t>U slučaju isplate predujma dividende, pravo na isplatu predujma dividende imaju dioničari koji su upisani u središnjem depozitoriju na dan koji je određen u odluci Uprave o isplati predujma.</w:t>
      </w:r>
    </w:p>
    <w:p w14:paraId="696A201A" w14:textId="77777777" w:rsidR="002548FD" w:rsidRPr="00E5097F" w:rsidRDefault="002548FD" w:rsidP="00E5097F">
      <w:pPr>
        <w:tabs>
          <w:tab w:val="right" w:pos="9072"/>
        </w:tabs>
        <w:spacing w:line="240" w:lineRule="auto"/>
        <w:jc w:val="both"/>
        <w:rPr>
          <w:rFonts w:ascii="Arial" w:hAnsi="Arial" w:cs="Arial"/>
        </w:rPr>
      </w:pPr>
    </w:p>
    <w:p w14:paraId="275E7A43" w14:textId="77777777" w:rsidR="002548FD" w:rsidRPr="00E5097F" w:rsidRDefault="002548FD" w:rsidP="00E5097F">
      <w:pPr>
        <w:tabs>
          <w:tab w:val="right" w:pos="9072"/>
        </w:tabs>
        <w:spacing w:line="240" w:lineRule="auto"/>
        <w:jc w:val="both"/>
        <w:rPr>
          <w:rFonts w:ascii="Arial" w:hAnsi="Arial" w:cs="Arial"/>
        </w:rPr>
      </w:pPr>
      <w:r w:rsidRPr="00E5097F">
        <w:rPr>
          <w:rFonts w:ascii="Arial" w:hAnsi="Arial" w:cs="Arial"/>
        </w:rPr>
        <w:t>VII ZAVRŠNE ODREDBE</w:t>
      </w:r>
    </w:p>
    <w:p w14:paraId="6E8516A2" w14:textId="77777777" w:rsidR="002548FD" w:rsidRPr="00E5097F" w:rsidRDefault="002548FD" w:rsidP="00E5097F">
      <w:pPr>
        <w:tabs>
          <w:tab w:val="right" w:pos="9072"/>
        </w:tabs>
        <w:spacing w:line="240" w:lineRule="auto"/>
        <w:jc w:val="both"/>
        <w:rPr>
          <w:rFonts w:ascii="Arial" w:hAnsi="Arial" w:cs="Arial"/>
          <w:b/>
        </w:rPr>
      </w:pPr>
      <w:r w:rsidRPr="00E5097F">
        <w:rPr>
          <w:rFonts w:ascii="Arial" w:hAnsi="Arial" w:cs="Arial"/>
          <w:b/>
        </w:rPr>
        <w:t>Članak 20.</w:t>
      </w:r>
    </w:p>
    <w:p w14:paraId="02C22AD5" w14:textId="77777777" w:rsidR="002548FD" w:rsidRPr="00E5097F" w:rsidRDefault="002548FD" w:rsidP="00E5097F">
      <w:pPr>
        <w:spacing w:line="240" w:lineRule="auto"/>
        <w:jc w:val="both"/>
        <w:rPr>
          <w:rFonts w:ascii="Arial" w:hAnsi="Arial" w:cs="Arial"/>
        </w:rPr>
      </w:pPr>
      <w:r w:rsidRPr="00E5097F">
        <w:rPr>
          <w:rFonts w:ascii="Arial" w:hAnsi="Arial" w:cs="Arial"/>
        </w:rPr>
        <w:t>Društvo će objavu podataka i priopćenja Društva obavljati putem „Narodnih novina” Republike Hrvatske, odnosno u skladu sa Zakonom.</w:t>
      </w:r>
    </w:p>
    <w:p w14:paraId="6DF1E918" w14:textId="77777777" w:rsidR="002548FD" w:rsidRPr="00E5097F" w:rsidRDefault="002548FD" w:rsidP="00E5097F">
      <w:pPr>
        <w:pStyle w:val="ListParagraph"/>
        <w:ind w:left="0"/>
        <w:jc w:val="both"/>
        <w:rPr>
          <w:rFonts w:ascii="Arial" w:hAnsi="Arial" w:cs="Arial"/>
          <w:b/>
          <w:sz w:val="22"/>
          <w:szCs w:val="22"/>
        </w:rPr>
      </w:pPr>
    </w:p>
    <w:p w14:paraId="74883501" w14:textId="77777777" w:rsidR="002548FD" w:rsidRPr="00E5097F" w:rsidRDefault="002548FD" w:rsidP="00E5097F">
      <w:pPr>
        <w:pStyle w:val="ListParagraph"/>
        <w:ind w:left="0"/>
        <w:jc w:val="both"/>
        <w:rPr>
          <w:rFonts w:ascii="Arial" w:hAnsi="Arial" w:cs="Arial"/>
          <w:b/>
          <w:sz w:val="22"/>
          <w:szCs w:val="22"/>
        </w:rPr>
      </w:pPr>
      <w:r w:rsidRPr="00E5097F">
        <w:rPr>
          <w:rFonts w:ascii="Arial" w:hAnsi="Arial" w:cs="Arial"/>
          <w:b/>
          <w:sz w:val="22"/>
          <w:szCs w:val="22"/>
        </w:rPr>
        <w:t>Članak 21.</w:t>
      </w:r>
    </w:p>
    <w:p w14:paraId="28665EE0" w14:textId="77777777" w:rsidR="002548FD" w:rsidRPr="00E5097F" w:rsidRDefault="002548FD" w:rsidP="00E5097F">
      <w:pPr>
        <w:pStyle w:val="ListParagraph"/>
        <w:ind w:left="0"/>
        <w:jc w:val="both"/>
        <w:rPr>
          <w:rFonts w:ascii="Arial" w:hAnsi="Arial" w:cs="Arial"/>
          <w:sz w:val="22"/>
          <w:szCs w:val="22"/>
        </w:rPr>
      </w:pPr>
    </w:p>
    <w:p w14:paraId="7A52866C" w14:textId="77777777" w:rsidR="002548FD" w:rsidRPr="00E5097F" w:rsidRDefault="002548FD" w:rsidP="00E5097F">
      <w:pPr>
        <w:spacing w:line="240" w:lineRule="auto"/>
        <w:jc w:val="both"/>
        <w:rPr>
          <w:rFonts w:ascii="Arial" w:hAnsi="Arial" w:cs="Arial"/>
        </w:rPr>
      </w:pPr>
      <w:r w:rsidRPr="00E5097F">
        <w:rPr>
          <w:rFonts w:ascii="Arial" w:hAnsi="Arial" w:cs="Arial"/>
        </w:rPr>
        <w:t>(1) Ovaj Statut stupa na snagu na dan upisa u sudski Registar.</w:t>
      </w:r>
    </w:p>
    <w:p w14:paraId="4AFBCF46" w14:textId="77777777" w:rsidR="002548FD" w:rsidRPr="00E5097F" w:rsidRDefault="002548FD" w:rsidP="00E5097F">
      <w:pPr>
        <w:spacing w:line="240" w:lineRule="auto"/>
        <w:jc w:val="both"/>
        <w:rPr>
          <w:rFonts w:ascii="Arial" w:hAnsi="Arial" w:cs="Arial"/>
        </w:rPr>
      </w:pPr>
      <w:r w:rsidRPr="00E5097F">
        <w:rPr>
          <w:rFonts w:ascii="Arial" w:hAnsi="Arial" w:cs="Arial"/>
        </w:rPr>
        <w:t>(2) Na dan stupanja na snagu ovog Statuta prestaje važiti Statut Društva od  16. studenog 2021. godine.</w:t>
      </w:r>
    </w:p>
    <w:p w14:paraId="394B9BF4" w14:textId="77777777" w:rsidR="002548FD" w:rsidRPr="00E5097F" w:rsidRDefault="002548FD" w:rsidP="00E5097F">
      <w:pPr>
        <w:spacing w:after="0" w:line="240" w:lineRule="auto"/>
        <w:ind w:left="708"/>
        <w:jc w:val="both"/>
        <w:rPr>
          <w:rFonts w:ascii="Arial" w:hAnsi="Arial" w:cs="Arial"/>
        </w:rPr>
      </w:pPr>
      <w:r w:rsidRPr="00E5097F">
        <w:rPr>
          <w:rFonts w:ascii="Arial" w:hAnsi="Arial" w:cs="Arial"/>
        </w:rPr>
        <w:t>MEDIKA d.d.</w:t>
      </w:r>
    </w:p>
    <w:p w14:paraId="24AAAC38" w14:textId="77777777" w:rsidR="002548FD" w:rsidRPr="00E5097F" w:rsidRDefault="002548FD" w:rsidP="00E5097F">
      <w:pPr>
        <w:spacing w:line="240" w:lineRule="auto"/>
        <w:ind w:left="360"/>
        <w:jc w:val="both"/>
        <w:rPr>
          <w:rFonts w:ascii="Arial" w:hAnsi="Arial" w:cs="Arial"/>
          <w:b/>
          <w:bCs/>
        </w:rPr>
      </w:pPr>
    </w:p>
    <w:p w14:paraId="429DAC3F" w14:textId="77777777" w:rsidR="002548FD" w:rsidRPr="00E5097F" w:rsidRDefault="002548FD" w:rsidP="00E5097F">
      <w:pPr>
        <w:spacing w:line="240" w:lineRule="auto"/>
        <w:ind w:left="360"/>
        <w:jc w:val="both"/>
        <w:rPr>
          <w:rFonts w:ascii="Arial" w:hAnsi="Arial" w:cs="Arial"/>
        </w:rPr>
      </w:pPr>
      <w:r w:rsidRPr="00E5097F">
        <w:rPr>
          <w:rFonts w:ascii="Arial" w:hAnsi="Arial" w:cs="Arial"/>
          <w:b/>
          <w:bCs/>
        </w:rPr>
        <w:t xml:space="preserve">Ad 9) </w:t>
      </w:r>
      <w:r w:rsidRPr="00E5097F">
        <w:rPr>
          <w:rFonts w:ascii="Arial" w:hAnsi="Arial" w:cs="Arial"/>
        </w:rPr>
        <w:t>Nadzorni odbor predlaže Glavnoj skupštini donošenje slijedeće odluke:</w:t>
      </w:r>
    </w:p>
    <w:p w14:paraId="35E5C6CD" w14:textId="77777777" w:rsidR="002548FD" w:rsidRPr="00E5097F" w:rsidRDefault="002548FD" w:rsidP="00E5097F">
      <w:pPr>
        <w:numPr>
          <w:ilvl w:val="0"/>
          <w:numId w:val="3"/>
        </w:numPr>
        <w:spacing w:after="0" w:line="240" w:lineRule="auto"/>
        <w:jc w:val="both"/>
        <w:rPr>
          <w:rFonts w:ascii="Arial" w:hAnsi="Arial" w:cs="Arial"/>
        </w:rPr>
      </w:pPr>
      <w:r w:rsidRPr="00E5097F">
        <w:rPr>
          <w:rFonts w:ascii="Arial" w:hAnsi="Arial" w:cs="Arial"/>
        </w:rPr>
        <w:t>Radi isteka mandata članova Nadzornog odbora, za članove Nadzornog odbora Društva izabiru se za razdoblje do zaključenja Glavne skupštine na kojoj se odlučuje o davanju razrješnice za treću (3.) poslovnu godinu nakon njihova izbora u Nadzorni odbor, ne računajući poslovnu godinu u kojoj su izabrani:</w:t>
      </w:r>
    </w:p>
    <w:p w14:paraId="4B087F1D" w14:textId="77777777" w:rsidR="002548FD" w:rsidRPr="00E5097F" w:rsidRDefault="002548FD" w:rsidP="00E5097F">
      <w:pPr>
        <w:spacing w:after="0" w:line="240" w:lineRule="auto"/>
        <w:ind w:left="360"/>
        <w:jc w:val="both"/>
        <w:rPr>
          <w:rFonts w:ascii="Arial" w:hAnsi="Arial" w:cs="Arial"/>
        </w:rPr>
      </w:pPr>
    </w:p>
    <w:p w14:paraId="200150CE" w14:textId="77777777" w:rsidR="00A06BB1" w:rsidRPr="00E5097F" w:rsidRDefault="00A06BB1" w:rsidP="00E5097F">
      <w:pPr>
        <w:ind w:left="360"/>
        <w:jc w:val="both"/>
        <w:rPr>
          <w:rFonts w:ascii="Arial" w:hAnsi="Arial" w:cs="Arial"/>
        </w:rPr>
      </w:pPr>
      <w:r w:rsidRPr="00E5097F">
        <w:rPr>
          <w:rFonts w:ascii="Arial" w:hAnsi="Arial" w:cs="Arial"/>
        </w:rPr>
        <w:t>1. Damjan Možina, Slovenija, Radovljica, Bevkova ul. 25, OIB: 80008184041</w:t>
      </w:r>
    </w:p>
    <w:p w14:paraId="6D85BD6F" w14:textId="77777777" w:rsidR="00A06BB1" w:rsidRPr="00E5097F" w:rsidRDefault="00A06BB1" w:rsidP="00E5097F">
      <w:pPr>
        <w:ind w:left="360"/>
        <w:jc w:val="both"/>
        <w:rPr>
          <w:rFonts w:ascii="Arial" w:hAnsi="Arial" w:cs="Arial"/>
        </w:rPr>
      </w:pPr>
      <w:r w:rsidRPr="00E5097F">
        <w:rPr>
          <w:rFonts w:ascii="Arial" w:hAnsi="Arial" w:cs="Arial"/>
        </w:rPr>
        <w:t>2. Jozef Harviš,  Prag, Podb</w:t>
      </w:r>
      <w:r w:rsidRPr="00E5097F">
        <w:rPr>
          <w:rFonts w:ascii="Arial" w:hAnsi="Arial" w:cs="Arial"/>
          <w:bCs/>
        </w:rPr>
        <w:t>ě</w:t>
      </w:r>
      <w:r w:rsidRPr="00E5097F">
        <w:rPr>
          <w:rFonts w:ascii="Arial" w:hAnsi="Arial" w:cs="Arial"/>
        </w:rPr>
        <w:t>lohorská 3284/69, Češka Republika, OIB: 95542388501</w:t>
      </w:r>
    </w:p>
    <w:p w14:paraId="3EC139EB" w14:textId="77777777" w:rsidR="00A06BB1" w:rsidRPr="00E5097F" w:rsidRDefault="00A06BB1" w:rsidP="00E5097F">
      <w:pPr>
        <w:ind w:left="360"/>
        <w:jc w:val="both"/>
        <w:rPr>
          <w:rFonts w:ascii="Arial" w:hAnsi="Arial" w:cs="Arial"/>
        </w:rPr>
      </w:pPr>
      <w:r w:rsidRPr="00E5097F">
        <w:rPr>
          <w:rFonts w:ascii="Arial" w:hAnsi="Arial" w:cs="Arial"/>
        </w:rPr>
        <w:t>3. Josef Pilka,  Prag, Pocernicka 512/58, Češka Republika, OIB: 45878851880</w:t>
      </w:r>
    </w:p>
    <w:p w14:paraId="15D7CA1C" w14:textId="77777777" w:rsidR="00A06BB1" w:rsidRPr="00E5097F" w:rsidRDefault="00A06BB1" w:rsidP="00E5097F">
      <w:pPr>
        <w:ind w:left="360"/>
        <w:jc w:val="both"/>
        <w:rPr>
          <w:rFonts w:ascii="Arial" w:hAnsi="Arial" w:cs="Arial"/>
        </w:rPr>
      </w:pPr>
      <w:r w:rsidRPr="00E5097F">
        <w:rPr>
          <w:rFonts w:ascii="Arial" w:hAnsi="Arial" w:cs="Arial"/>
        </w:rPr>
        <w:t>4. Tanja Kragulj Mežnarić, Kućan Marof, Varaždin, Zelena Ulica 36, OIB: 32168453036</w:t>
      </w:r>
    </w:p>
    <w:p w14:paraId="12715091" w14:textId="77777777" w:rsidR="00A06BB1" w:rsidRPr="00E5097F" w:rsidRDefault="00A06BB1" w:rsidP="00E5097F">
      <w:pPr>
        <w:ind w:firstLine="360"/>
        <w:jc w:val="both"/>
        <w:rPr>
          <w:rFonts w:ascii="Arial" w:hAnsi="Arial" w:cs="Arial"/>
        </w:rPr>
      </w:pPr>
      <w:r w:rsidRPr="00E5097F">
        <w:rPr>
          <w:rFonts w:ascii="Arial" w:hAnsi="Arial" w:cs="Arial"/>
        </w:rPr>
        <w:t>5. Oleg Uskoković, Varaždin, Krešimira Filića 39/B, OIB: 15635215817</w:t>
      </w:r>
    </w:p>
    <w:p w14:paraId="202C8D97" w14:textId="77777777" w:rsidR="002548FD" w:rsidRPr="00E5097F" w:rsidRDefault="002548FD" w:rsidP="00E5097F">
      <w:pPr>
        <w:spacing w:line="240" w:lineRule="auto"/>
        <w:ind w:left="360"/>
        <w:jc w:val="both"/>
        <w:rPr>
          <w:rFonts w:ascii="Arial" w:hAnsi="Arial" w:cs="Arial"/>
        </w:rPr>
      </w:pPr>
      <w:r w:rsidRPr="00E5097F">
        <w:rPr>
          <w:rFonts w:ascii="Arial" w:hAnsi="Arial" w:cs="Arial"/>
        </w:rPr>
        <w:t>II Članovi Nadzornog odbora izabrat će iz svojih redova predsjednika i zamjenika predsjednika Nadzornog odbora.</w:t>
      </w:r>
    </w:p>
    <w:p w14:paraId="68409532" w14:textId="77777777" w:rsidR="002548FD" w:rsidRPr="00E5097F" w:rsidRDefault="002548FD" w:rsidP="00E5097F">
      <w:pPr>
        <w:spacing w:line="240" w:lineRule="auto"/>
        <w:ind w:left="360"/>
        <w:jc w:val="both"/>
        <w:rPr>
          <w:rFonts w:ascii="Arial" w:hAnsi="Arial" w:cs="Arial"/>
        </w:rPr>
      </w:pPr>
    </w:p>
    <w:p w14:paraId="10A899FA" w14:textId="77777777" w:rsidR="002548FD" w:rsidRPr="00E5097F" w:rsidRDefault="002548FD" w:rsidP="00E5097F">
      <w:pPr>
        <w:pStyle w:val="tekst"/>
        <w:ind w:left="360"/>
        <w:jc w:val="both"/>
        <w:rPr>
          <w:rFonts w:ascii="Arial" w:hAnsi="Arial" w:cs="Arial"/>
          <w:color w:val="000000"/>
          <w:sz w:val="22"/>
          <w:szCs w:val="22"/>
        </w:rPr>
      </w:pPr>
      <w:r w:rsidRPr="00E5097F">
        <w:rPr>
          <w:rFonts w:ascii="Arial" w:hAnsi="Arial" w:cs="Arial"/>
          <w:color w:val="000000"/>
          <w:sz w:val="22"/>
          <w:szCs w:val="22"/>
        </w:rPr>
        <w:t>Ova odluka stupa na snagu i primjenjuje se danom donošenja.</w:t>
      </w:r>
    </w:p>
    <w:p w14:paraId="0B2EC2EC" w14:textId="77777777" w:rsidR="006C7C9E" w:rsidRDefault="006C7C9E">
      <w:pPr>
        <w:spacing w:after="160" w:line="259" w:lineRule="auto"/>
        <w:rPr>
          <w:rFonts w:ascii="Arial" w:hAnsi="Arial" w:cs="Arial"/>
          <w:b/>
          <w:bCs/>
        </w:rPr>
      </w:pPr>
      <w:r>
        <w:rPr>
          <w:rFonts w:ascii="Arial" w:hAnsi="Arial" w:cs="Arial"/>
          <w:b/>
          <w:bCs/>
        </w:rPr>
        <w:br w:type="page"/>
      </w:r>
    </w:p>
    <w:p w14:paraId="2F27B422" w14:textId="72AA5293" w:rsidR="002548FD" w:rsidRPr="00E5097F" w:rsidRDefault="002548FD" w:rsidP="00E5097F">
      <w:pPr>
        <w:spacing w:after="0" w:line="240" w:lineRule="auto"/>
        <w:ind w:left="360"/>
        <w:jc w:val="both"/>
        <w:rPr>
          <w:rFonts w:ascii="Arial" w:hAnsi="Arial" w:cs="Arial"/>
        </w:rPr>
      </w:pPr>
      <w:r w:rsidRPr="00E5097F">
        <w:rPr>
          <w:rFonts w:ascii="Arial" w:hAnsi="Arial" w:cs="Arial"/>
          <w:b/>
          <w:bCs/>
        </w:rPr>
        <w:lastRenderedPageBreak/>
        <w:t>Ad 10)</w:t>
      </w:r>
      <w:r w:rsidRPr="00E5097F">
        <w:rPr>
          <w:rFonts w:ascii="Arial" w:hAnsi="Arial" w:cs="Arial"/>
        </w:rPr>
        <w:t xml:space="preserve"> Nadzorni odbor predlaže Glavnoj skupštini donošenje slijedeće odluke:</w:t>
      </w:r>
    </w:p>
    <w:p w14:paraId="21364B8E" w14:textId="77777777" w:rsidR="002548FD" w:rsidRPr="00E5097F" w:rsidRDefault="002548FD" w:rsidP="00E5097F">
      <w:pPr>
        <w:spacing w:after="0" w:line="240" w:lineRule="auto"/>
        <w:ind w:left="360"/>
        <w:jc w:val="both"/>
        <w:rPr>
          <w:rFonts w:ascii="Arial" w:hAnsi="Arial" w:cs="Arial"/>
        </w:rPr>
      </w:pPr>
      <w:r w:rsidRPr="00E5097F">
        <w:rPr>
          <w:rFonts w:ascii="Arial" w:hAnsi="Arial" w:cs="Arial"/>
        </w:rPr>
        <w:t xml:space="preserve">Za revizora Društva za 2023. godinu imenuje se KPMG Croatia d.o.o. za reviziju, Zagreb, Ivana Lučića 2a. </w:t>
      </w:r>
    </w:p>
    <w:p w14:paraId="3AFD39D6" w14:textId="77777777" w:rsidR="002548FD" w:rsidRPr="00E5097F" w:rsidRDefault="002548FD" w:rsidP="00E5097F">
      <w:pPr>
        <w:spacing w:line="240" w:lineRule="auto"/>
        <w:ind w:left="360"/>
        <w:jc w:val="both"/>
        <w:rPr>
          <w:rFonts w:ascii="Arial" w:hAnsi="Arial" w:cs="Arial"/>
          <w:b/>
        </w:rPr>
      </w:pPr>
      <w:r w:rsidRPr="00E5097F">
        <w:rPr>
          <w:rFonts w:ascii="Arial" w:hAnsi="Arial" w:cs="Arial"/>
        </w:rPr>
        <w:t>____________________________________________________________________</w:t>
      </w:r>
    </w:p>
    <w:p w14:paraId="1FA0A9E0" w14:textId="77777777" w:rsidR="002548FD" w:rsidRPr="00E5097F" w:rsidRDefault="002548FD" w:rsidP="00E5097F">
      <w:pPr>
        <w:spacing w:line="240" w:lineRule="auto"/>
        <w:jc w:val="both"/>
        <w:rPr>
          <w:rFonts w:ascii="Arial" w:hAnsi="Arial" w:cs="Arial"/>
        </w:rPr>
      </w:pPr>
      <w:r w:rsidRPr="00E5097F">
        <w:rPr>
          <w:rFonts w:ascii="Arial" w:hAnsi="Arial" w:cs="Arial"/>
        </w:rPr>
        <w:t>Materijali koji služe kao podloga za raspravu u sklopu treće točke dnevnoga reda dostupni su na pregled dioničarima u poslovnim prostorijama Medike d.d., Zagreb, Capraška 1, od dana objave ovog poziva do dana održavanja Glavne skupštine, svakog radnog dana od 10,00 do 13,00 sati, kod tajnice u uredu Uprave, te na internetskoj stranici društva www.medika.hr.</w:t>
      </w:r>
    </w:p>
    <w:p w14:paraId="71A1B5C3" w14:textId="77777777" w:rsidR="002548FD" w:rsidRPr="00E5097F" w:rsidRDefault="002548FD" w:rsidP="00E5097F">
      <w:pPr>
        <w:pStyle w:val="BodyText2"/>
        <w:rPr>
          <w:rFonts w:ascii="Arial" w:hAnsi="Arial" w:cs="Arial"/>
          <w:szCs w:val="22"/>
        </w:rPr>
      </w:pPr>
      <w:r w:rsidRPr="00E5097F">
        <w:rPr>
          <w:rFonts w:ascii="Arial" w:hAnsi="Arial" w:cs="Arial"/>
          <w:szCs w:val="22"/>
        </w:rPr>
        <w:t>Pravo sudjelovanja i korištenja pravom glasa na Glavnoj skupštini Društva imaju svi dioničari koji kumulativno ispunjavaju slijedeće pretpostavke:</w:t>
      </w:r>
    </w:p>
    <w:p w14:paraId="63C6ED4D" w14:textId="77777777" w:rsidR="002548FD" w:rsidRPr="00E5097F" w:rsidRDefault="002548FD" w:rsidP="00E5097F">
      <w:pPr>
        <w:numPr>
          <w:ilvl w:val="0"/>
          <w:numId w:val="1"/>
        </w:numPr>
        <w:spacing w:after="0" w:line="240" w:lineRule="auto"/>
        <w:jc w:val="both"/>
        <w:rPr>
          <w:rFonts w:ascii="Arial" w:hAnsi="Arial" w:cs="Arial"/>
        </w:rPr>
      </w:pPr>
      <w:r w:rsidRPr="00E5097F">
        <w:rPr>
          <w:rFonts w:ascii="Arial" w:hAnsi="Arial" w:cs="Arial"/>
        </w:rPr>
        <w:t>da su evidentirani kao dioničari u Depozitoriju Središnjeg klirinškog depozitarnog društva  d.d. šest</w:t>
      </w:r>
      <w:r w:rsidRPr="00E5097F">
        <w:rPr>
          <w:rFonts w:ascii="Arial" w:hAnsi="Arial" w:cs="Arial"/>
          <w:i/>
        </w:rPr>
        <w:t xml:space="preserve"> </w:t>
      </w:r>
      <w:r w:rsidRPr="00E5097F">
        <w:rPr>
          <w:rFonts w:ascii="Arial" w:hAnsi="Arial" w:cs="Arial"/>
        </w:rPr>
        <w:t xml:space="preserve">dana prije održavanja Glavne skupštine, </w:t>
      </w:r>
    </w:p>
    <w:p w14:paraId="618A9FBA" w14:textId="77777777" w:rsidR="002548FD" w:rsidRPr="00E5097F" w:rsidRDefault="002548FD" w:rsidP="00E5097F">
      <w:pPr>
        <w:numPr>
          <w:ilvl w:val="0"/>
          <w:numId w:val="1"/>
        </w:numPr>
        <w:spacing w:after="0" w:line="240" w:lineRule="auto"/>
        <w:jc w:val="both"/>
        <w:rPr>
          <w:rFonts w:ascii="Arial" w:hAnsi="Arial" w:cs="Arial"/>
        </w:rPr>
      </w:pPr>
      <w:r w:rsidRPr="00E5097F">
        <w:rPr>
          <w:rFonts w:ascii="Arial" w:hAnsi="Arial" w:cs="Arial"/>
        </w:rPr>
        <w:t>da u roku od najkasnije šest dana prije održavanja Glavne skupštine prijave Društvu u pisanom obliku svoju namjeru sudjelovanja na Glavnoj skupštini.</w:t>
      </w:r>
    </w:p>
    <w:p w14:paraId="1E1E8CF9" w14:textId="77777777" w:rsidR="002548FD" w:rsidRPr="00E5097F" w:rsidRDefault="002548FD" w:rsidP="00E5097F">
      <w:pPr>
        <w:spacing w:line="240" w:lineRule="auto"/>
        <w:jc w:val="both"/>
        <w:rPr>
          <w:rFonts w:ascii="Arial" w:hAnsi="Arial" w:cs="Arial"/>
        </w:rPr>
      </w:pPr>
      <w:r w:rsidRPr="00E5097F">
        <w:rPr>
          <w:rFonts w:ascii="Arial" w:hAnsi="Arial" w:cs="Arial"/>
        </w:rPr>
        <w:t xml:space="preserve">Prijave moraju </w:t>
      </w:r>
      <w:r w:rsidRPr="00E5097F">
        <w:rPr>
          <w:rFonts w:ascii="Arial" w:hAnsi="Arial" w:cs="Arial"/>
          <w:u w:val="single"/>
        </w:rPr>
        <w:t xml:space="preserve">prispjeti </w:t>
      </w:r>
      <w:r w:rsidRPr="00E5097F">
        <w:rPr>
          <w:rFonts w:ascii="Arial" w:hAnsi="Arial" w:cs="Arial"/>
        </w:rPr>
        <w:t>Društvu na adresu naznačenu u pozivu odnosno biti predane voditeljici odjela riznice, g-đi Hani Balaško, najkasnije do  25.04.2023 . godine.</w:t>
      </w:r>
    </w:p>
    <w:p w14:paraId="1512DD3D" w14:textId="0906F302" w:rsidR="002548FD" w:rsidRPr="00E5097F" w:rsidRDefault="002548FD" w:rsidP="00E5097F">
      <w:pPr>
        <w:spacing w:line="240" w:lineRule="auto"/>
        <w:jc w:val="both"/>
        <w:rPr>
          <w:rFonts w:ascii="Arial" w:hAnsi="Arial" w:cs="Arial"/>
        </w:rPr>
      </w:pPr>
      <w:r w:rsidRPr="00E5097F">
        <w:rPr>
          <w:rFonts w:ascii="Arial" w:hAnsi="Arial" w:cs="Arial"/>
        </w:rPr>
        <w:t xml:space="preserve">Dioničare mogu zastupati punomoćnici na temelju valjane pisane punomoći koju izdaje dioničar, odnosno u ime dioničara koji je pravna osoba, osoba ovlaštena za zastupanje. Formulari su dostupni na internetskoj stranici društva </w:t>
      </w:r>
      <w:hyperlink r:id="rId5" w:history="1">
        <w:r w:rsidRPr="00E5097F">
          <w:rPr>
            <w:rStyle w:val="Hyperlink"/>
            <w:rFonts w:ascii="Arial" w:hAnsi="Arial" w:cs="Arial"/>
          </w:rPr>
          <w:t>www.medika.hr</w:t>
        </w:r>
      </w:hyperlink>
      <w:r w:rsidRPr="00E5097F">
        <w:rPr>
          <w:rFonts w:ascii="Arial" w:hAnsi="Arial" w:cs="Arial"/>
        </w:rPr>
        <w:t>, a bit će dostavljeni dioničarima i poštom.</w:t>
      </w:r>
    </w:p>
    <w:p w14:paraId="0FBE2A28" w14:textId="77777777" w:rsidR="002548FD" w:rsidRPr="00E5097F" w:rsidRDefault="002548FD" w:rsidP="00E5097F">
      <w:pPr>
        <w:spacing w:line="240" w:lineRule="auto"/>
        <w:jc w:val="both"/>
        <w:rPr>
          <w:rFonts w:ascii="Arial" w:hAnsi="Arial" w:cs="Arial"/>
        </w:rPr>
      </w:pPr>
      <w:r w:rsidRPr="00E5097F">
        <w:rPr>
          <w:rFonts w:ascii="Arial" w:hAnsi="Arial" w:cs="Arial"/>
        </w:rPr>
        <w:t xml:space="preserve">Dioničari prava  iz čl. 278. st. 2. Zakona o trgovačkim društvima mogu koristiti uz uvjet da zahtjev društvo primi najkasnije do 01. 04. 2023., tj najmanje 30 dana prije održavanja skupštine, pri čemu se u taj rok ne uračunava dan prispijeća zahtjeva društvu. </w:t>
      </w:r>
    </w:p>
    <w:p w14:paraId="0D63EE77" w14:textId="77777777" w:rsidR="002548FD" w:rsidRPr="00E5097F" w:rsidRDefault="002548FD" w:rsidP="00E5097F">
      <w:pPr>
        <w:spacing w:line="240" w:lineRule="auto"/>
        <w:jc w:val="both"/>
        <w:rPr>
          <w:rFonts w:ascii="Arial" w:hAnsi="Arial" w:cs="Arial"/>
        </w:rPr>
      </w:pPr>
      <w:r w:rsidRPr="00E5097F">
        <w:rPr>
          <w:rFonts w:ascii="Arial" w:hAnsi="Arial" w:cs="Arial"/>
        </w:rPr>
        <w:t xml:space="preserve">Dioničari prava iz čl. 282. st. 1. mogu koristiti uz uvjet da dioničar dostavi društvu svoj prijedlog najkasnije do 17.04. 2023., tj. najmanje 14 dana prije dana održavanja Glavne skupštine, pri čemu se u taj rok ne uračunava dan prispijeća zahtjeva društvu. </w:t>
      </w:r>
    </w:p>
    <w:p w14:paraId="4DC00BF8" w14:textId="77777777" w:rsidR="002548FD" w:rsidRPr="00E5097F" w:rsidRDefault="002548FD" w:rsidP="00E5097F">
      <w:pPr>
        <w:spacing w:line="240" w:lineRule="auto"/>
        <w:jc w:val="both"/>
        <w:rPr>
          <w:rFonts w:ascii="Arial" w:hAnsi="Arial" w:cs="Arial"/>
        </w:rPr>
      </w:pPr>
      <w:r w:rsidRPr="00E5097F">
        <w:rPr>
          <w:rFonts w:ascii="Arial" w:hAnsi="Arial" w:cs="Arial"/>
        </w:rPr>
        <w:t>Daljnja objašnjenja u pogledu korištenja pravima  iz čl. 278. st. 2., 282. st. 1., čl. 283 i  čl. 287. st. 1. dostupna su  na internetskoj stranici društva  www.medika.hr.</w:t>
      </w:r>
    </w:p>
    <w:p w14:paraId="5B980089" w14:textId="77777777" w:rsidR="002548FD" w:rsidRPr="00E5097F" w:rsidRDefault="002548FD" w:rsidP="00E5097F">
      <w:pPr>
        <w:jc w:val="both"/>
        <w:rPr>
          <w:rFonts w:ascii="Arial" w:hAnsi="Arial" w:cs="Arial"/>
        </w:rPr>
      </w:pPr>
      <w:r w:rsidRPr="00E5097F">
        <w:rPr>
          <w:rFonts w:ascii="Arial" w:hAnsi="Arial" w:cs="Arial"/>
        </w:rPr>
        <w:t>Sve objave iz čl. 280. a Zakona o trgovačkim društvima dostupne su na internetskoj stranici društva  www.medika.hr.</w:t>
      </w:r>
    </w:p>
    <w:p w14:paraId="715960A2" w14:textId="77777777" w:rsidR="002548FD" w:rsidRPr="00E5097F" w:rsidRDefault="002548FD" w:rsidP="00E5097F">
      <w:pPr>
        <w:pStyle w:val="BodyText"/>
        <w:ind w:left="4956" w:firstLine="708"/>
        <w:jc w:val="both"/>
        <w:rPr>
          <w:rFonts w:ascii="Arial" w:hAnsi="Arial" w:cs="Arial"/>
          <w:sz w:val="22"/>
          <w:szCs w:val="22"/>
        </w:rPr>
      </w:pPr>
      <w:r w:rsidRPr="00E5097F">
        <w:rPr>
          <w:rFonts w:ascii="Arial" w:hAnsi="Arial" w:cs="Arial"/>
          <w:b/>
          <w:sz w:val="22"/>
          <w:szCs w:val="22"/>
        </w:rPr>
        <w:t>Medika d.d.</w:t>
      </w:r>
      <w:bookmarkEnd w:id="0"/>
      <w:r w:rsidR="004E7CDC" w:rsidRPr="00E5097F">
        <w:rPr>
          <w:rFonts w:ascii="Arial" w:hAnsi="Arial" w:cs="Arial"/>
          <w:sz w:val="22"/>
          <w:szCs w:val="22"/>
        </w:rPr>
        <w:t xml:space="preserve"> </w:t>
      </w:r>
    </w:p>
    <w:sectPr w:rsidR="002548FD" w:rsidRPr="00E5097F" w:rsidSect="005900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42ED"/>
    <w:multiLevelType w:val="multilevel"/>
    <w:tmpl w:val="E132C7DE"/>
    <w:lvl w:ilvl="0">
      <w:start w:val="1"/>
      <w:numFmt w:val="decimal"/>
      <w:lvlText w:val="%1."/>
      <w:lvlJc w:val="left"/>
      <w:pPr>
        <w:ind w:left="565" w:hanging="113"/>
      </w:pPr>
      <w:rPr>
        <w:rFonts w:cs="Times New Roman" w:hint="default"/>
        <w:b w:val="0"/>
        <w:i w:val="0"/>
        <w:color w:val="000000"/>
      </w:rPr>
    </w:lvl>
    <w:lvl w:ilvl="1">
      <w:start w:val="1"/>
      <w:numFmt w:val="decimal"/>
      <w:lvlText w:val="(%2)"/>
      <w:lvlJc w:val="left"/>
      <w:pPr>
        <w:tabs>
          <w:tab w:val="num" w:pos="736"/>
        </w:tabs>
        <w:ind w:left="452"/>
      </w:pPr>
      <w:rPr>
        <w:rFonts w:ascii="Microsoft Sans Serif" w:hAnsi="Microsoft Sans Serif" w:cs="Times New Roman" w:hint="default"/>
      </w:rPr>
    </w:lvl>
    <w:lvl w:ilvl="2">
      <w:start w:val="2"/>
      <w:numFmt w:val="decimal"/>
      <w:lvlRestart w:val="0"/>
      <w:lvlText w:val="(%3)"/>
      <w:lvlJc w:val="left"/>
      <w:pPr>
        <w:tabs>
          <w:tab w:val="num" w:pos="736"/>
        </w:tabs>
        <w:ind w:left="452"/>
      </w:pPr>
      <w:rPr>
        <w:rFonts w:cs="Times New Roman" w:hint="default"/>
      </w:rPr>
    </w:lvl>
    <w:lvl w:ilvl="3">
      <w:start w:val="3"/>
      <w:numFmt w:val="decimal"/>
      <w:lvlText w:val="(%4)"/>
      <w:lvlJc w:val="left"/>
      <w:pPr>
        <w:tabs>
          <w:tab w:val="num" w:pos="736"/>
        </w:tabs>
        <w:ind w:left="452"/>
      </w:pPr>
      <w:rPr>
        <w:rFonts w:cs="Times New Roman" w:hint="default"/>
      </w:rPr>
    </w:lvl>
    <w:lvl w:ilvl="4">
      <w:start w:val="1"/>
      <w:numFmt w:val="decimal"/>
      <w:lvlText w:val="(%5)"/>
      <w:lvlJc w:val="left"/>
      <w:pPr>
        <w:tabs>
          <w:tab w:val="num" w:pos="736"/>
        </w:tabs>
        <w:ind w:left="452"/>
      </w:pPr>
      <w:rPr>
        <w:rFonts w:cs="Times New Roman" w:hint="default"/>
      </w:rPr>
    </w:lvl>
    <w:lvl w:ilvl="5">
      <w:start w:val="5"/>
      <w:numFmt w:val="decimal"/>
      <w:lvlText w:val="(%6)"/>
      <w:lvlJc w:val="left"/>
      <w:pPr>
        <w:tabs>
          <w:tab w:val="num" w:pos="736"/>
        </w:tabs>
        <w:ind w:left="452"/>
      </w:pPr>
      <w:rPr>
        <w:rFonts w:cs="Times New Roman" w:hint="default"/>
      </w:rPr>
    </w:lvl>
    <w:lvl w:ilvl="6">
      <w:start w:val="1"/>
      <w:numFmt w:val="lowerRoman"/>
      <w:lvlText w:val="%7)"/>
      <w:lvlJc w:val="right"/>
      <w:pPr>
        <w:tabs>
          <w:tab w:val="num" w:pos="1748"/>
        </w:tabs>
        <w:ind w:left="1748" w:hanging="288"/>
      </w:pPr>
      <w:rPr>
        <w:rFonts w:cs="Times New Roman" w:hint="default"/>
      </w:rPr>
    </w:lvl>
    <w:lvl w:ilvl="7">
      <w:start w:val="1"/>
      <w:numFmt w:val="lowerLetter"/>
      <w:lvlText w:val="%8."/>
      <w:lvlJc w:val="left"/>
      <w:pPr>
        <w:tabs>
          <w:tab w:val="num" w:pos="1892"/>
        </w:tabs>
        <w:ind w:left="1892" w:hanging="432"/>
      </w:pPr>
      <w:rPr>
        <w:rFonts w:cs="Times New Roman" w:hint="default"/>
      </w:rPr>
    </w:lvl>
    <w:lvl w:ilvl="8">
      <w:start w:val="1"/>
      <w:numFmt w:val="lowerRoman"/>
      <w:lvlText w:val="%9."/>
      <w:lvlJc w:val="right"/>
      <w:pPr>
        <w:tabs>
          <w:tab w:val="num" w:pos="2036"/>
        </w:tabs>
        <w:ind w:left="2036" w:hanging="144"/>
      </w:pPr>
      <w:rPr>
        <w:rFonts w:cs="Times New Roman" w:hint="default"/>
      </w:rPr>
    </w:lvl>
  </w:abstractNum>
  <w:abstractNum w:abstractNumId="1" w15:restartNumberingAfterBreak="0">
    <w:nsid w:val="030D2BD5"/>
    <w:multiLevelType w:val="hybridMultilevel"/>
    <w:tmpl w:val="91A29056"/>
    <w:lvl w:ilvl="0" w:tplc="52D07026">
      <w:start w:val="1"/>
      <w:numFmt w:val="decimal"/>
      <w:lvlText w:val="(%1)"/>
      <w:lvlJc w:val="left"/>
      <w:pPr>
        <w:tabs>
          <w:tab w:val="num" w:pos="284"/>
        </w:tabs>
      </w:pPr>
      <w:rPr>
        <w:rFonts w:cs="Times New Roman" w:hint="default"/>
      </w:rPr>
    </w:lvl>
    <w:lvl w:ilvl="1" w:tplc="A94665B6">
      <w:start w:val="1"/>
      <w:numFmt w:val="lowerLetter"/>
      <w:lvlText w:val="%2)"/>
      <w:lvlJc w:val="left"/>
      <w:pPr>
        <w:tabs>
          <w:tab w:val="num" w:pos="1785"/>
        </w:tabs>
        <w:ind w:left="1785" w:hanging="705"/>
      </w:pPr>
      <w:rPr>
        <w:rFonts w:cs="Times New Roman" w:hint="default"/>
      </w:rPr>
    </w:lvl>
    <w:lvl w:ilvl="2" w:tplc="041A001B">
      <w:start w:val="1"/>
      <w:numFmt w:val="lowerRoman"/>
      <w:lvlText w:val="%3."/>
      <w:lvlJc w:val="right"/>
      <w:pPr>
        <w:tabs>
          <w:tab w:val="num" w:pos="2160"/>
        </w:tabs>
        <w:ind w:left="2160" w:hanging="180"/>
      </w:pPr>
      <w:rPr>
        <w:rFonts w:cs="Times New Roman"/>
      </w:rPr>
    </w:lvl>
    <w:lvl w:ilvl="3" w:tplc="041A000F">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A505A31"/>
    <w:multiLevelType w:val="hybridMultilevel"/>
    <w:tmpl w:val="8A904EA0"/>
    <w:lvl w:ilvl="0" w:tplc="041A000F">
      <w:start w:val="1"/>
      <w:numFmt w:val="decimal"/>
      <w:lvlText w:val="%1."/>
      <w:lvlJc w:val="left"/>
      <w:pPr>
        <w:ind w:left="1068" w:hanging="360"/>
      </w:pPr>
      <w:rPr>
        <w:rFonts w:cs="Times New Roman"/>
      </w:rPr>
    </w:lvl>
    <w:lvl w:ilvl="1" w:tplc="041A0019" w:tentative="1">
      <w:start w:val="1"/>
      <w:numFmt w:val="lowerLetter"/>
      <w:lvlText w:val="%2."/>
      <w:lvlJc w:val="left"/>
      <w:pPr>
        <w:ind w:left="1788" w:hanging="360"/>
      </w:pPr>
      <w:rPr>
        <w:rFonts w:cs="Times New Roman"/>
      </w:rPr>
    </w:lvl>
    <w:lvl w:ilvl="2" w:tplc="041A001B" w:tentative="1">
      <w:start w:val="1"/>
      <w:numFmt w:val="lowerRoman"/>
      <w:lvlText w:val="%3."/>
      <w:lvlJc w:val="right"/>
      <w:pPr>
        <w:ind w:left="2508" w:hanging="180"/>
      </w:pPr>
      <w:rPr>
        <w:rFonts w:cs="Times New Roman"/>
      </w:rPr>
    </w:lvl>
    <w:lvl w:ilvl="3" w:tplc="041A000F" w:tentative="1">
      <w:start w:val="1"/>
      <w:numFmt w:val="decimal"/>
      <w:lvlText w:val="%4."/>
      <w:lvlJc w:val="left"/>
      <w:pPr>
        <w:ind w:left="3228" w:hanging="360"/>
      </w:pPr>
      <w:rPr>
        <w:rFonts w:cs="Times New Roman"/>
      </w:rPr>
    </w:lvl>
    <w:lvl w:ilvl="4" w:tplc="041A0019" w:tentative="1">
      <w:start w:val="1"/>
      <w:numFmt w:val="lowerLetter"/>
      <w:lvlText w:val="%5."/>
      <w:lvlJc w:val="left"/>
      <w:pPr>
        <w:ind w:left="3948" w:hanging="360"/>
      </w:pPr>
      <w:rPr>
        <w:rFonts w:cs="Times New Roman"/>
      </w:rPr>
    </w:lvl>
    <w:lvl w:ilvl="5" w:tplc="041A001B" w:tentative="1">
      <w:start w:val="1"/>
      <w:numFmt w:val="lowerRoman"/>
      <w:lvlText w:val="%6."/>
      <w:lvlJc w:val="right"/>
      <w:pPr>
        <w:ind w:left="4668" w:hanging="180"/>
      </w:pPr>
      <w:rPr>
        <w:rFonts w:cs="Times New Roman"/>
      </w:rPr>
    </w:lvl>
    <w:lvl w:ilvl="6" w:tplc="041A000F" w:tentative="1">
      <w:start w:val="1"/>
      <w:numFmt w:val="decimal"/>
      <w:lvlText w:val="%7."/>
      <w:lvlJc w:val="left"/>
      <w:pPr>
        <w:ind w:left="5388" w:hanging="360"/>
      </w:pPr>
      <w:rPr>
        <w:rFonts w:cs="Times New Roman"/>
      </w:rPr>
    </w:lvl>
    <w:lvl w:ilvl="7" w:tplc="041A0019" w:tentative="1">
      <w:start w:val="1"/>
      <w:numFmt w:val="lowerLetter"/>
      <w:lvlText w:val="%8."/>
      <w:lvlJc w:val="left"/>
      <w:pPr>
        <w:ind w:left="6108" w:hanging="360"/>
      </w:pPr>
      <w:rPr>
        <w:rFonts w:cs="Times New Roman"/>
      </w:rPr>
    </w:lvl>
    <w:lvl w:ilvl="8" w:tplc="041A001B" w:tentative="1">
      <w:start w:val="1"/>
      <w:numFmt w:val="lowerRoman"/>
      <w:lvlText w:val="%9."/>
      <w:lvlJc w:val="right"/>
      <w:pPr>
        <w:ind w:left="6828" w:hanging="180"/>
      </w:pPr>
      <w:rPr>
        <w:rFonts w:cs="Times New Roman"/>
      </w:rPr>
    </w:lvl>
  </w:abstractNum>
  <w:abstractNum w:abstractNumId="3" w15:restartNumberingAfterBreak="0">
    <w:nsid w:val="142C0DCF"/>
    <w:multiLevelType w:val="hybridMultilevel"/>
    <w:tmpl w:val="154C85F2"/>
    <w:lvl w:ilvl="0" w:tplc="FFFFFFFF">
      <w:start w:val="1"/>
      <w:numFmt w:val="upp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14C21686"/>
    <w:multiLevelType w:val="hybridMultilevel"/>
    <w:tmpl w:val="71B48632"/>
    <w:lvl w:ilvl="0" w:tplc="3CA8467A">
      <w:start w:val="1"/>
      <w:numFmt w:val="decimal"/>
      <w:lvlText w:val="(%1)"/>
      <w:lvlJc w:val="left"/>
      <w:pPr>
        <w:tabs>
          <w:tab w:val="num" w:pos="284"/>
        </w:tabs>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53666D5"/>
    <w:multiLevelType w:val="hybridMultilevel"/>
    <w:tmpl w:val="0EECC338"/>
    <w:lvl w:ilvl="0" w:tplc="CA605068">
      <w:numFmt w:val="bullet"/>
      <w:lvlText w:val=""/>
      <w:lvlJc w:val="left"/>
      <w:pPr>
        <w:ind w:left="720" w:hanging="360"/>
      </w:pPr>
      <w:rPr>
        <w:rFonts w:ascii="Symbol" w:eastAsia="Times New Roman" w:hAnsi="Symbol" w:hint="default"/>
      </w:rPr>
    </w:lvl>
    <w:lvl w:ilvl="1" w:tplc="041A0003">
      <w:start w:val="1"/>
      <w:numFmt w:val="decimal"/>
      <w:lvlText w:val="%2."/>
      <w:lvlJc w:val="left"/>
      <w:pPr>
        <w:tabs>
          <w:tab w:val="num" w:pos="1440"/>
        </w:tabs>
        <w:ind w:left="1440" w:hanging="360"/>
      </w:pPr>
      <w:rPr>
        <w:rFonts w:cs="Times New Roman"/>
      </w:rPr>
    </w:lvl>
    <w:lvl w:ilvl="2" w:tplc="041A0005">
      <w:start w:val="1"/>
      <w:numFmt w:val="decimal"/>
      <w:lvlText w:val="%3."/>
      <w:lvlJc w:val="left"/>
      <w:pPr>
        <w:tabs>
          <w:tab w:val="num" w:pos="2160"/>
        </w:tabs>
        <w:ind w:left="2160" w:hanging="360"/>
      </w:pPr>
      <w:rPr>
        <w:rFonts w:cs="Times New Roman"/>
      </w:rPr>
    </w:lvl>
    <w:lvl w:ilvl="3" w:tplc="041A0001">
      <w:start w:val="1"/>
      <w:numFmt w:val="decimal"/>
      <w:lvlText w:val="%4."/>
      <w:lvlJc w:val="left"/>
      <w:pPr>
        <w:tabs>
          <w:tab w:val="num" w:pos="2880"/>
        </w:tabs>
        <w:ind w:left="2880" w:hanging="360"/>
      </w:pPr>
      <w:rPr>
        <w:rFonts w:cs="Times New Roman"/>
      </w:rPr>
    </w:lvl>
    <w:lvl w:ilvl="4" w:tplc="041A0003">
      <w:start w:val="1"/>
      <w:numFmt w:val="decimal"/>
      <w:lvlText w:val="%5."/>
      <w:lvlJc w:val="left"/>
      <w:pPr>
        <w:tabs>
          <w:tab w:val="num" w:pos="3600"/>
        </w:tabs>
        <w:ind w:left="3600" w:hanging="360"/>
      </w:pPr>
      <w:rPr>
        <w:rFonts w:cs="Times New Roman"/>
      </w:rPr>
    </w:lvl>
    <w:lvl w:ilvl="5" w:tplc="041A0005">
      <w:start w:val="1"/>
      <w:numFmt w:val="decimal"/>
      <w:lvlText w:val="%6."/>
      <w:lvlJc w:val="left"/>
      <w:pPr>
        <w:tabs>
          <w:tab w:val="num" w:pos="4320"/>
        </w:tabs>
        <w:ind w:left="4320" w:hanging="360"/>
      </w:pPr>
      <w:rPr>
        <w:rFonts w:cs="Times New Roman"/>
      </w:rPr>
    </w:lvl>
    <w:lvl w:ilvl="6" w:tplc="041A0001">
      <w:start w:val="1"/>
      <w:numFmt w:val="decimal"/>
      <w:lvlText w:val="%7."/>
      <w:lvlJc w:val="left"/>
      <w:pPr>
        <w:tabs>
          <w:tab w:val="num" w:pos="5040"/>
        </w:tabs>
        <w:ind w:left="5040" w:hanging="360"/>
      </w:pPr>
      <w:rPr>
        <w:rFonts w:cs="Times New Roman"/>
      </w:rPr>
    </w:lvl>
    <w:lvl w:ilvl="7" w:tplc="041A0003">
      <w:start w:val="1"/>
      <w:numFmt w:val="decimal"/>
      <w:lvlText w:val="%8."/>
      <w:lvlJc w:val="left"/>
      <w:pPr>
        <w:tabs>
          <w:tab w:val="num" w:pos="5760"/>
        </w:tabs>
        <w:ind w:left="5760" w:hanging="360"/>
      </w:pPr>
      <w:rPr>
        <w:rFonts w:cs="Times New Roman"/>
      </w:rPr>
    </w:lvl>
    <w:lvl w:ilvl="8" w:tplc="041A0005">
      <w:start w:val="1"/>
      <w:numFmt w:val="decimal"/>
      <w:lvlText w:val="%9."/>
      <w:lvlJc w:val="left"/>
      <w:pPr>
        <w:tabs>
          <w:tab w:val="num" w:pos="6480"/>
        </w:tabs>
        <w:ind w:left="6480" w:hanging="360"/>
      </w:pPr>
      <w:rPr>
        <w:rFonts w:cs="Times New Roman"/>
      </w:rPr>
    </w:lvl>
  </w:abstractNum>
  <w:abstractNum w:abstractNumId="6" w15:restartNumberingAfterBreak="0">
    <w:nsid w:val="251678DB"/>
    <w:multiLevelType w:val="singleLevel"/>
    <w:tmpl w:val="0409000F"/>
    <w:lvl w:ilvl="0">
      <w:start w:val="1"/>
      <w:numFmt w:val="decimal"/>
      <w:lvlText w:val="%1."/>
      <w:lvlJc w:val="left"/>
      <w:pPr>
        <w:tabs>
          <w:tab w:val="num" w:pos="360"/>
        </w:tabs>
        <w:ind w:left="360" w:hanging="360"/>
      </w:pPr>
      <w:rPr>
        <w:rFonts w:cs="Times New Roman"/>
      </w:rPr>
    </w:lvl>
  </w:abstractNum>
  <w:abstractNum w:abstractNumId="7" w15:restartNumberingAfterBreak="0">
    <w:nsid w:val="27A05141"/>
    <w:multiLevelType w:val="hybridMultilevel"/>
    <w:tmpl w:val="F264A192"/>
    <w:lvl w:ilvl="0" w:tplc="85EC290A">
      <w:start w:val="1"/>
      <w:numFmt w:val="decimal"/>
      <w:lvlText w:val="(%1)"/>
      <w:lvlJc w:val="left"/>
      <w:pPr>
        <w:tabs>
          <w:tab w:val="num" w:pos="284"/>
        </w:tabs>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8811553"/>
    <w:multiLevelType w:val="hybridMultilevel"/>
    <w:tmpl w:val="95AC8E0A"/>
    <w:lvl w:ilvl="0" w:tplc="041A000F">
      <w:start w:val="1"/>
      <w:numFmt w:val="decimal"/>
      <w:lvlText w:val="%1."/>
      <w:lvlJc w:val="left"/>
      <w:pPr>
        <w:tabs>
          <w:tab w:val="num" w:pos="992"/>
        </w:tabs>
        <w:ind w:left="708"/>
      </w:pPr>
      <w:rPr>
        <w:rFonts w:cs="Times New Roman" w:hint="default"/>
      </w:rPr>
    </w:lvl>
    <w:lvl w:ilvl="1" w:tplc="041A0019" w:tentative="1">
      <w:start w:val="1"/>
      <w:numFmt w:val="lowerLetter"/>
      <w:lvlText w:val="%2."/>
      <w:lvlJc w:val="left"/>
      <w:pPr>
        <w:ind w:left="2148" w:hanging="360"/>
      </w:pPr>
      <w:rPr>
        <w:rFonts w:cs="Times New Roman"/>
      </w:rPr>
    </w:lvl>
    <w:lvl w:ilvl="2" w:tplc="041A001B" w:tentative="1">
      <w:start w:val="1"/>
      <w:numFmt w:val="lowerRoman"/>
      <w:lvlText w:val="%3."/>
      <w:lvlJc w:val="right"/>
      <w:pPr>
        <w:ind w:left="2868" w:hanging="180"/>
      </w:pPr>
      <w:rPr>
        <w:rFonts w:cs="Times New Roman"/>
      </w:rPr>
    </w:lvl>
    <w:lvl w:ilvl="3" w:tplc="041A000F" w:tentative="1">
      <w:start w:val="1"/>
      <w:numFmt w:val="decimal"/>
      <w:lvlText w:val="%4."/>
      <w:lvlJc w:val="left"/>
      <w:pPr>
        <w:ind w:left="3588" w:hanging="360"/>
      </w:pPr>
      <w:rPr>
        <w:rFonts w:cs="Times New Roman"/>
      </w:rPr>
    </w:lvl>
    <w:lvl w:ilvl="4" w:tplc="041A0019" w:tentative="1">
      <w:start w:val="1"/>
      <w:numFmt w:val="lowerLetter"/>
      <w:lvlText w:val="%5."/>
      <w:lvlJc w:val="left"/>
      <w:pPr>
        <w:ind w:left="4308" w:hanging="360"/>
      </w:pPr>
      <w:rPr>
        <w:rFonts w:cs="Times New Roman"/>
      </w:rPr>
    </w:lvl>
    <w:lvl w:ilvl="5" w:tplc="041A001B" w:tentative="1">
      <w:start w:val="1"/>
      <w:numFmt w:val="lowerRoman"/>
      <w:lvlText w:val="%6."/>
      <w:lvlJc w:val="right"/>
      <w:pPr>
        <w:ind w:left="5028" w:hanging="180"/>
      </w:pPr>
      <w:rPr>
        <w:rFonts w:cs="Times New Roman"/>
      </w:rPr>
    </w:lvl>
    <w:lvl w:ilvl="6" w:tplc="041A000F" w:tentative="1">
      <w:start w:val="1"/>
      <w:numFmt w:val="decimal"/>
      <w:lvlText w:val="%7."/>
      <w:lvlJc w:val="left"/>
      <w:pPr>
        <w:ind w:left="5748" w:hanging="360"/>
      </w:pPr>
      <w:rPr>
        <w:rFonts w:cs="Times New Roman"/>
      </w:rPr>
    </w:lvl>
    <w:lvl w:ilvl="7" w:tplc="041A0019" w:tentative="1">
      <w:start w:val="1"/>
      <w:numFmt w:val="lowerLetter"/>
      <w:lvlText w:val="%8."/>
      <w:lvlJc w:val="left"/>
      <w:pPr>
        <w:ind w:left="6468" w:hanging="360"/>
      </w:pPr>
      <w:rPr>
        <w:rFonts w:cs="Times New Roman"/>
      </w:rPr>
    </w:lvl>
    <w:lvl w:ilvl="8" w:tplc="041A001B" w:tentative="1">
      <w:start w:val="1"/>
      <w:numFmt w:val="lowerRoman"/>
      <w:lvlText w:val="%9."/>
      <w:lvlJc w:val="right"/>
      <w:pPr>
        <w:ind w:left="7188" w:hanging="180"/>
      </w:pPr>
      <w:rPr>
        <w:rFonts w:cs="Times New Roman"/>
      </w:rPr>
    </w:lvl>
  </w:abstractNum>
  <w:abstractNum w:abstractNumId="9" w15:restartNumberingAfterBreak="0">
    <w:nsid w:val="42AC0CEB"/>
    <w:multiLevelType w:val="multilevel"/>
    <w:tmpl w:val="D2BE6BF2"/>
    <w:lvl w:ilvl="0">
      <w:start w:val="17"/>
      <w:numFmt w:val="ordinal"/>
      <w:suff w:val="space"/>
      <w:lvlText w:val="Članak %1"/>
      <w:lvlJc w:val="left"/>
      <w:pPr>
        <w:ind w:left="113" w:hanging="113"/>
      </w:pPr>
      <w:rPr>
        <w:rFonts w:cs="Times New Roman" w:hint="default"/>
        <w:b/>
        <w:i w:val="0"/>
        <w:color w:val="000000"/>
      </w:rPr>
    </w:lvl>
    <w:lvl w:ilvl="1">
      <w:start w:val="1"/>
      <w:numFmt w:val="decimal"/>
      <w:lvlText w:val="(%2)"/>
      <w:lvlJc w:val="left"/>
      <w:pPr>
        <w:tabs>
          <w:tab w:val="num" w:pos="284"/>
        </w:tabs>
      </w:pPr>
      <w:rPr>
        <w:rFonts w:ascii="Microsoft Sans Serif" w:hAnsi="Microsoft Sans Serif" w:cs="Times New Roman" w:hint="default"/>
      </w:rPr>
    </w:lvl>
    <w:lvl w:ilvl="2">
      <w:start w:val="2"/>
      <w:numFmt w:val="decimal"/>
      <w:lvlRestart w:val="0"/>
      <w:lvlText w:val="(%3)"/>
      <w:lvlJc w:val="left"/>
      <w:pPr>
        <w:tabs>
          <w:tab w:val="num" w:pos="284"/>
        </w:tabs>
      </w:pPr>
      <w:rPr>
        <w:rFonts w:cs="Times New Roman" w:hint="default"/>
      </w:rPr>
    </w:lvl>
    <w:lvl w:ilvl="3">
      <w:start w:val="3"/>
      <w:numFmt w:val="decimal"/>
      <w:lvlText w:val="(%4)"/>
      <w:lvlJc w:val="left"/>
      <w:pPr>
        <w:tabs>
          <w:tab w:val="num" w:pos="284"/>
        </w:tabs>
      </w:pPr>
      <w:rPr>
        <w:rFonts w:cs="Times New Roman" w:hint="default"/>
      </w:rPr>
    </w:lvl>
    <w:lvl w:ilvl="4">
      <w:start w:val="1"/>
      <w:numFmt w:val="decimal"/>
      <w:lvlText w:val="(%5)"/>
      <w:lvlJc w:val="left"/>
      <w:pPr>
        <w:tabs>
          <w:tab w:val="num" w:pos="284"/>
        </w:tabs>
      </w:pPr>
      <w:rPr>
        <w:rFonts w:cs="Times New Roman" w:hint="default"/>
      </w:rPr>
    </w:lvl>
    <w:lvl w:ilvl="5">
      <w:start w:val="5"/>
      <w:numFmt w:val="decimal"/>
      <w:lvlText w:val="(%6)"/>
      <w:lvlJc w:val="left"/>
      <w:pPr>
        <w:tabs>
          <w:tab w:val="num" w:pos="284"/>
        </w:tabs>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0" w15:restartNumberingAfterBreak="0">
    <w:nsid w:val="431F326F"/>
    <w:multiLevelType w:val="hybridMultilevel"/>
    <w:tmpl w:val="F326BB90"/>
    <w:lvl w:ilvl="0" w:tplc="ABA68258">
      <w:start w:val="1"/>
      <w:numFmt w:val="bullet"/>
      <w:lvlText w:val=""/>
      <w:lvlJc w:val="left"/>
      <w:pPr>
        <w:tabs>
          <w:tab w:val="num" w:pos="840"/>
        </w:tabs>
        <w:ind w:left="840" w:hanging="360"/>
      </w:pPr>
      <w:rPr>
        <w:rFonts w:ascii="Symbol" w:hAnsi="Symbol" w:hint="default"/>
        <w:color w:val="auto"/>
      </w:rPr>
    </w:lvl>
    <w:lvl w:ilvl="1" w:tplc="041A0019" w:tentative="1">
      <w:start w:val="1"/>
      <w:numFmt w:val="lowerLetter"/>
      <w:lvlText w:val="%2."/>
      <w:lvlJc w:val="left"/>
      <w:pPr>
        <w:tabs>
          <w:tab w:val="num" w:pos="1560"/>
        </w:tabs>
        <w:ind w:left="1560" w:hanging="360"/>
      </w:pPr>
      <w:rPr>
        <w:rFonts w:cs="Times New Roman"/>
      </w:rPr>
    </w:lvl>
    <w:lvl w:ilvl="2" w:tplc="041A001B" w:tentative="1">
      <w:start w:val="1"/>
      <w:numFmt w:val="lowerRoman"/>
      <w:lvlText w:val="%3."/>
      <w:lvlJc w:val="right"/>
      <w:pPr>
        <w:tabs>
          <w:tab w:val="num" w:pos="2280"/>
        </w:tabs>
        <w:ind w:left="2280" w:hanging="180"/>
      </w:pPr>
      <w:rPr>
        <w:rFonts w:cs="Times New Roman"/>
      </w:rPr>
    </w:lvl>
    <w:lvl w:ilvl="3" w:tplc="041A000F" w:tentative="1">
      <w:start w:val="1"/>
      <w:numFmt w:val="decimal"/>
      <w:lvlText w:val="%4."/>
      <w:lvlJc w:val="left"/>
      <w:pPr>
        <w:tabs>
          <w:tab w:val="num" w:pos="3000"/>
        </w:tabs>
        <w:ind w:left="3000" w:hanging="360"/>
      </w:pPr>
      <w:rPr>
        <w:rFonts w:cs="Times New Roman"/>
      </w:rPr>
    </w:lvl>
    <w:lvl w:ilvl="4" w:tplc="041A0019" w:tentative="1">
      <w:start w:val="1"/>
      <w:numFmt w:val="lowerLetter"/>
      <w:lvlText w:val="%5."/>
      <w:lvlJc w:val="left"/>
      <w:pPr>
        <w:tabs>
          <w:tab w:val="num" w:pos="3720"/>
        </w:tabs>
        <w:ind w:left="3720" w:hanging="360"/>
      </w:pPr>
      <w:rPr>
        <w:rFonts w:cs="Times New Roman"/>
      </w:rPr>
    </w:lvl>
    <w:lvl w:ilvl="5" w:tplc="041A001B" w:tentative="1">
      <w:start w:val="1"/>
      <w:numFmt w:val="lowerRoman"/>
      <w:lvlText w:val="%6."/>
      <w:lvlJc w:val="right"/>
      <w:pPr>
        <w:tabs>
          <w:tab w:val="num" w:pos="4440"/>
        </w:tabs>
        <w:ind w:left="4440" w:hanging="180"/>
      </w:pPr>
      <w:rPr>
        <w:rFonts w:cs="Times New Roman"/>
      </w:rPr>
    </w:lvl>
    <w:lvl w:ilvl="6" w:tplc="041A000F" w:tentative="1">
      <w:start w:val="1"/>
      <w:numFmt w:val="decimal"/>
      <w:lvlText w:val="%7."/>
      <w:lvlJc w:val="left"/>
      <w:pPr>
        <w:tabs>
          <w:tab w:val="num" w:pos="5160"/>
        </w:tabs>
        <w:ind w:left="5160" w:hanging="360"/>
      </w:pPr>
      <w:rPr>
        <w:rFonts w:cs="Times New Roman"/>
      </w:rPr>
    </w:lvl>
    <w:lvl w:ilvl="7" w:tplc="041A0019" w:tentative="1">
      <w:start w:val="1"/>
      <w:numFmt w:val="lowerLetter"/>
      <w:lvlText w:val="%8."/>
      <w:lvlJc w:val="left"/>
      <w:pPr>
        <w:tabs>
          <w:tab w:val="num" w:pos="5880"/>
        </w:tabs>
        <w:ind w:left="5880" w:hanging="360"/>
      </w:pPr>
      <w:rPr>
        <w:rFonts w:cs="Times New Roman"/>
      </w:rPr>
    </w:lvl>
    <w:lvl w:ilvl="8" w:tplc="041A001B" w:tentative="1">
      <w:start w:val="1"/>
      <w:numFmt w:val="lowerRoman"/>
      <w:lvlText w:val="%9."/>
      <w:lvlJc w:val="right"/>
      <w:pPr>
        <w:tabs>
          <w:tab w:val="num" w:pos="6600"/>
        </w:tabs>
        <w:ind w:left="6600" w:hanging="180"/>
      </w:pPr>
      <w:rPr>
        <w:rFonts w:cs="Times New Roman"/>
      </w:rPr>
    </w:lvl>
  </w:abstractNum>
  <w:abstractNum w:abstractNumId="11" w15:restartNumberingAfterBreak="0">
    <w:nsid w:val="49796A51"/>
    <w:multiLevelType w:val="hybridMultilevel"/>
    <w:tmpl w:val="69BCCDDA"/>
    <w:lvl w:ilvl="0" w:tplc="041A000F">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2" w15:restartNumberingAfterBreak="0">
    <w:nsid w:val="4A43232E"/>
    <w:multiLevelType w:val="multilevel"/>
    <w:tmpl w:val="26BECCFC"/>
    <w:lvl w:ilvl="0">
      <w:start w:val="16"/>
      <w:numFmt w:val="ordinal"/>
      <w:suff w:val="space"/>
      <w:lvlText w:val="Članak %1"/>
      <w:lvlJc w:val="left"/>
      <w:pPr>
        <w:ind w:left="113" w:hanging="113"/>
      </w:pPr>
      <w:rPr>
        <w:rFonts w:cs="Times New Roman" w:hint="default"/>
        <w:b/>
        <w:i w:val="0"/>
        <w:color w:val="000000"/>
      </w:rPr>
    </w:lvl>
    <w:lvl w:ilvl="1">
      <w:start w:val="1"/>
      <w:numFmt w:val="decimal"/>
      <w:lvlText w:val="(%2)"/>
      <w:lvlJc w:val="left"/>
      <w:pPr>
        <w:tabs>
          <w:tab w:val="num" w:pos="284"/>
        </w:tabs>
      </w:pPr>
      <w:rPr>
        <w:rFonts w:ascii="Microsoft Sans Serif" w:hAnsi="Microsoft Sans Serif" w:cs="Times New Roman" w:hint="default"/>
      </w:rPr>
    </w:lvl>
    <w:lvl w:ilvl="2">
      <w:start w:val="2"/>
      <w:numFmt w:val="decimal"/>
      <w:lvlRestart w:val="0"/>
      <w:lvlText w:val="(%3)"/>
      <w:lvlJc w:val="left"/>
      <w:pPr>
        <w:tabs>
          <w:tab w:val="num" w:pos="284"/>
        </w:tabs>
      </w:pPr>
      <w:rPr>
        <w:rFonts w:cs="Times New Roman" w:hint="default"/>
      </w:rPr>
    </w:lvl>
    <w:lvl w:ilvl="3">
      <w:start w:val="3"/>
      <w:numFmt w:val="decimal"/>
      <w:lvlText w:val="(%4)"/>
      <w:lvlJc w:val="left"/>
      <w:pPr>
        <w:tabs>
          <w:tab w:val="num" w:pos="284"/>
        </w:tabs>
      </w:pPr>
      <w:rPr>
        <w:rFonts w:cs="Times New Roman" w:hint="default"/>
      </w:rPr>
    </w:lvl>
    <w:lvl w:ilvl="4">
      <w:start w:val="1"/>
      <w:numFmt w:val="decimal"/>
      <w:lvlText w:val="(%5)"/>
      <w:lvlJc w:val="left"/>
      <w:pPr>
        <w:tabs>
          <w:tab w:val="num" w:pos="284"/>
        </w:tabs>
      </w:pPr>
      <w:rPr>
        <w:rFonts w:cs="Times New Roman" w:hint="default"/>
      </w:rPr>
    </w:lvl>
    <w:lvl w:ilvl="5">
      <w:start w:val="5"/>
      <w:numFmt w:val="decimal"/>
      <w:lvlText w:val="(%6)"/>
      <w:lvlJc w:val="left"/>
      <w:pPr>
        <w:tabs>
          <w:tab w:val="num" w:pos="284"/>
        </w:tabs>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3" w15:restartNumberingAfterBreak="0">
    <w:nsid w:val="4D9102BB"/>
    <w:multiLevelType w:val="hybridMultilevel"/>
    <w:tmpl w:val="E780DB70"/>
    <w:lvl w:ilvl="0" w:tplc="309AD95E">
      <w:start w:val="1"/>
      <w:numFmt w:val="decimal"/>
      <w:lvlText w:val="(%1)"/>
      <w:lvlJc w:val="left"/>
      <w:pPr>
        <w:tabs>
          <w:tab w:val="num" w:pos="284"/>
        </w:tabs>
      </w:pPr>
      <w:rPr>
        <w:rFonts w:cs="Times New Roman" w:hint="default"/>
        <w:b w:val="0"/>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4131986"/>
    <w:multiLevelType w:val="multilevel"/>
    <w:tmpl w:val="42865A84"/>
    <w:lvl w:ilvl="0">
      <w:start w:val="9"/>
      <w:numFmt w:val="ordinal"/>
      <w:suff w:val="space"/>
      <w:lvlText w:val="Članak %1"/>
      <w:lvlJc w:val="left"/>
      <w:pPr>
        <w:ind w:left="113" w:hanging="113"/>
      </w:pPr>
      <w:rPr>
        <w:rFonts w:cs="Times New Roman" w:hint="default"/>
        <w:b/>
        <w:i w:val="0"/>
        <w:color w:val="000000"/>
      </w:rPr>
    </w:lvl>
    <w:lvl w:ilvl="1">
      <w:start w:val="1"/>
      <w:numFmt w:val="decimal"/>
      <w:lvlText w:val="(%2)"/>
      <w:lvlJc w:val="left"/>
      <w:pPr>
        <w:tabs>
          <w:tab w:val="num" w:pos="284"/>
        </w:tabs>
      </w:pPr>
      <w:rPr>
        <w:rFonts w:ascii="Microsoft Sans Serif" w:hAnsi="Microsoft Sans Serif" w:cs="Times New Roman" w:hint="default"/>
      </w:rPr>
    </w:lvl>
    <w:lvl w:ilvl="2">
      <w:start w:val="2"/>
      <w:numFmt w:val="decimal"/>
      <w:lvlRestart w:val="0"/>
      <w:lvlText w:val="(%3)"/>
      <w:lvlJc w:val="left"/>
      <w:pPr>
        <w:tabs>
          <w:tab w:val="num" w:pos="284"/>
        </w:tabs>
      </w:pPr>
      <w:rPr>
        <w:rFonts w:cs="Times New Roman" w:hint="default"/>
      </w:rPr>
    </w:lvl>
    <w:lvl w:ilvl="3">
      <w:start w:val="3"/>
      <w:numFmt w:val="decimal"/>
      <w:lvlText w:val="(%4)"/>
      <w:lvlJc w:val="left"/>
      <w:pPr>
        <w:tabs>
          <w:tab w:val="num" w:pos="284"/>
        </w:tabs>
      </w:pPr>
      <w:rPr>
        <w:rFonts w:cs="Times New Roman" w:hint="default"/>
      </w:rPr>
    </w:lvl>
    <w:lvl w:ilvl="4">
      <w:start w:val="1"/>
      <w:numFmt w:val="decimal"/>
      <w:lvlText w:val="(%5)"/>
      <w:lvlJc w:val="left"/>
      <w:pPr>
        <w:tabs>
          <w:tab w:val="num" w:pos="284"/>
        </w:tabs>
      </w:pPr>
      <w:rPr>
        <w:rFonts w:cs="Times New Roman" w:hint="default"/>
      </w:rPr>
    </w:lvl>
    <w:lvl w:ilvl="5">
      <w:start w:val="5"/>
      <w:numFmt w:val="decimal"/>
      <w:lvlText w:val="(%6)"/>
      <w:lvlJc w:val="left"/>
      <w:pPr>
        <w:tabs>
          <w:tab w:val="num" w:pos="284"/>
        </w:tabs>
      </w:pPr>
      <w:rPr>
        <w:rFonts w:cs="Times New Roman" w:hint="default"/>
      </w:rPr>
    </w:lvl>
    <w:lvl w:ilvl="6">
      <w:start w:val="1"/>
      <w:numFmt w:val="lowerRoman"/>
      <w:pStyle w:val="Heading7"/>
      <w:lvlText w:val="%7)"/>
      <w:lvlJc w:val="right"/>
      <w:pPr>
        <w:tabs>
          <w:tab w:val="num" w:pos="1296"/>
        </w:tabs>
        <w:ind w:left="1296" w:hanging="288"/>
      </w:pPr>
      <w:rPr>
        <w:rFonts w:cs="Times New Roman" w:hint="default"/>
      </w:rPr>
    </w:lvl>
    <w:lvl w:ilvl="7">
      <w:start w:val="1"/>
      <w:numFmt w:val="lowerLetter"/>
      <w:pStyle w:val="Heading8"/>
      <w:lvlText w:val="%8."/>
      <w:lvlJc w:val="left"/>
      <w:pPr>
        <w:tabs>
          <w:tab w:val="num" w:pos="1440"/>
        </w:tabs>
        <w:ind w:left="1440" w:hanging="432"/>
      </w:pPr>
      <w:rPr>
        <w:rFonts w:cs="Times New Roman" w:hint="default"/>
      </w:rPr>
    </w:lvl>
    <w:lvl w:ilvl="8">
      <w:start w:val="1"/>
      <w:numFmt w:val="lowerRoman"/>
      <w:pStyle w:val="Heading9"/>
      <w:lvlText w:val="%9."/>
      <w:lvlJc w:val="right"/>
      <w:pPr>
        <w:tabs>
          <w:tab w:val="num" w:pos="1584"/>
        </w:tabs>
        <w:ind w:left="1584" w:hanging="144"/>
      </w:pPr>
      <w:rPr>
        <w:rFonts w:cs="Times New Roman" w:hint="default"/>
      </w:rPr>
    </w:lvl>
  </w:abstractNum>
  <w:abstractNum w:abstractNumId="15" w15:restartNumberingAfterBreak="0">
    <w:nsid w:val="592C298A"/>
    <w:multiLevelType w:val="hybridMultilevel"/>
    <w:tmpl w:val="1652C264"/>
    <w:lvl w:ilvl="0" w:tplc="163C6B0C">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6" w15:restartNumberingAfterBreak="0">
    <w:nsid w:val="5B454056"/>
    <w:multiLevelType w:val="hybridMultilevel"/>
    <w:tmpl w:val="EC7E440C"/>
    <w:lvl w:ilvl="0" w:tplc="376A2C2A">
      <w:start w:val="1"/>
      <w:numFmt w:val="decimal"/>
      <w:lvlText w:val="(%1)"/>
      <w:lvlJc w:val="left"/>
      <w:pPr>
        <w:tabs>
          <w:tab w:val="num" w:pos="284"/>
        </w:tabs>
      </w:pPr>
      <w:rPr>
        <w:rFonts w:cs="Times New Roman" w:hint="default"/>
        <w:b w:val="0"/>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num w:numId="1" w16cid:durableId="32776158">
    <w:abstractNumId w:val="6"/>
  </w:num>
  <w:num w:numId="2" w16cid:durableId="1046639523">
    <w:abstractNumId w:val="11"/>
  </w:num>
  <w:num w:numId="3" w16cid:durableId="1973318792">
    <w:abstractNumId w:val="3"/>
  </w:num>
  <w:num w:numId="4" w16cid:durableId="1656184843">
    <w:abstractNumId w:val="14"/>
  </w:num>
  <w:num w:numId="5" w16cid:durableId="1177423347">
    <w:abstractNumId w:val="7"/>
  </w:num>
  <w:num w:numId="6" w16cid:durableId="1353416301">
    <w:abstractNumId w:val="10"/>
  </w:num>
  <w:num w:numId="7" w16cid:durableId="1646471265">
    <w:abstractNumId w:val="4"/>
  </w:num>
  <w:num w:numId="8" w16cid:durableId="1299989377">
    <w:abstractNumId w:val="1"/>
  </w:num>
  <w:num w:numId="9" w16cid:durableId="1538204885">
    <w:abstractNumId w:val="12"/>
  </w:num>
  <w:num w:numId="10" w16cid:durableId="1046376205">
    <w:abstractNumId w:val="9"/>
  </w:num>
  <w:num w:numId="11" w16cid:durableId="163476839">
    <w:abstractNumId w:val="13"/>
  </w:num>
  <w:num w:numId="12" w16cid:durableId="819466339">
    <w:abstractNumId w:val="2"/>
  </w:num>
  <w:num w:numId="13" w16cid:durableId="1197933165">
    <w:abstractNumId w:val="16"/>
  </w:num>
  <w:num w:numId="14" w16cid:durableId="1174225452">
    <w:abstractNumId w:val="8"/>
  </w:num>
  <w:num w:numId="15" w16cid:durableId="1564759716">
    <w:abstractNumId w:val="0"/>
  </w:num>
  <w:num w:numId="16" w16cid:durableId="138583489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4362859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8FD"/>
    <w:rsid w:val="001A4021"/>
    <w:rsid w:val="002548FD"/>
    <w:rsid w:val="004E7CDC"/>
    <w:rsid w:val="006C7C9E"/>
    <w:rsid w:val="00A06BB1"/>
    <w:rsid w:val="00D02DEF"/>
    <w:rsid w:val="00E5097F"/>
    <w:rsid w:val="00F12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F17E1"/>
  <w15:chartTrackingRefBased/>
  <w15:docId w15:val="{72FC72F9-A4B8-42C5-B573-85C287501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8FD"/>
    <w:pPr>
      <w:spacing w:after="200" w:line="276" w:lineRule="auto"/>
    </w:pPr>
    <w:rPr>
      <w:rFonts w:ascii="Calibri" w:eastAsia="Calibri" w:hAnsi="Calibri" w:cs="Times New Roman"/>
      <w:lang w:val="hr-HR"/>
    </w:rPr>
  </w:style>
  <w:style w:type="paragraph" w:styleId="Heading1">
    <w:name w:val="heading 1"/>
    <w:basedOn w:val="Normal"/>
    <w:next w:val="Normal"/>
    <w:link w:val="Heading1Char"/>
    <w:uiPriority w:val="99"/>
    <w:qFormat/>
    <w:rsid w:val="002548FD"/>
    <w:pPr>
      <w:keepNext/>
      <w:spacing w:after="0" w:line="240" w:lineRule="auto"/>
      <w:jc w:val="center"/>
      <w:outlineLvl w:val="0"/>
    </w:pPr>
    <w:rPr>
      <w:rFonts w:eastAsia="Arial Unicode MS"/>
      <w:b/>
      <w:color w:val="000080"/>
      <w:sz w:val="28"/>
      <w:szCs w:val="20"/>
      <w:lang w:eastAsia="hr-HR"/>
    </w:rPr>
  </w:style>
  <w:style w:type="paragraph" w:styleId="Heading7">
    <w:name w:val="heading 7"/>
    <w:basedOn w:val="Normal"/>
    <w:next w:val="Normal"/>
    <w:link w:val="Heading7Char"/>
    <w:uiPriority w:val="99"/>
    <w:qFormat/>
    <w:rsid w:val="002548FD"/>
    <w:pPr>
      <w:numPr>
        <w:ilvl w:val="6"/>
        <w:numId w:val="4"/>
      </w:numPr>
      <w:spacing w:before="240" w:after="60" w:line="240" w:lineRule="auto"/>
      <w:outlineLvl w:val="6"/>
    </w:pPr>
    <w:rPr>
      <w:rFonts w:ascii="Times New Roman" w:eastAsia="Times New Roman" w:hAnsi="Times New Roman"/>
      <w:sz w:val="24"/>
      <w:szCs w:val="24"/>
      <w:lang w:eastAsia="hr-HR"/>
    </w:rPr>
  </w:style>
  <w:style w:type="paragraph" w:styleId="Heading8">
    <w:name w:val="heading 8"/>
    <w:basedOn w:val="Normal"/>
    <w:next w:val="Normal"/>
    <w:link w:val="Heading8Char"/>
    <w:uiPriority w:val="99"/>
    <w:qFormat/>
    <w:rsid w:val="002548FD"/>
    <w:pPr>
      <w:numPr>
        <w:ilvl w:val="7"/>
        <w:numId w:val="4"/>
      </w:numPr>
      <w:spacing w:before="240" w:after="60" w:line="240" w:lineRule="auto"/>
      <w:outlineLvl w:val="7"/>
    </w:pPr>
    <w:rPr>
      <w:rFonts w:ascii="Times New Roman" w:eastAsia="Times New Roman" w:hAnsi="Times New Roman"/>
      <w:i/>
      <w:iCs/>
      <w:sz w:val="24"/>
      <w:szCs w:val="24"/>
      <w:lang w:eastAsia="hr-HR"/>
    </w:rPr>
  </w:style>
  <w:style w:type="paragraph" w:styleId="Heading9">
    <w:name w:val="heading 9"/>
    <w:basedOn w:val="Normal"/>
    <w:next w:val="Normal"/>
    <w:link w:val="Heading9Char"/>
    <w:uiPriority w:val="99"/>
    <w:qFormat/>
    <w:rsid w:val="002548FD"/>
    <w:pPr>
      <w:numPr>
        <w:ilvl w:val="8"/>
        <w:numId w:val="4"/>
      </w:numPr>
      <w:spacing w:before="240" w:after="60" w:line="240" w:lineRule="auto"/>
      <w:outlineLvl w:val="8"/>
    </w:pPr>
    <w:rPr>
      <w:rFonts w:ascii="Arial" w:eastAsia="Times New Roman" w:hAnsi="Arial" w:cs="Arial"/>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548FD"/>
    <w:rPr>
      <w:rFonts w:ascii="Calibri" w:eastAsia="Arial Unicode MS" w:hAnsi="Calibri" w:cs="Times New Roman"/>
      <w:b/>
      <w:color w:val="000080"/>
      <w:sz w:val="28"/>
      <w:szCs w:val="20"/>
      <w:lang w:val="hr-HR" w:eastAsia="hr-HR"/>
    </w:rPr>
  </w:style>
  <w:style w:type="character" w:customStyle="1" w:styleId="Heading7Char">
    <w:name w:val="Heading 7 Char"/>
    <w:basedOn w:val="DefaultParagraphFont"/>
    <w:link w:val="Heading7"/>
    <w:uiPriority w:val="99"/>
    <w:rsid w:val="002548FD"/>
    <w:rPr>
      <w:rFonts w:ascii="Times New Roman" w:eastAsia="Times New Roman" w:hAnsi="Times New Roman" w:cs="Times New Roman"/>
      <w:sz w:val="24"/>
      <w:szCs w:val="24"/>
      <w:lang w:val="hr-HR" w:eastAsia="hr-HR"/>
    </w:rPr>
  </w:style>
  <w:style w:type="character" w:customStyle="1" w:styleId="Heading8Char">
    <w:name w:val="Heading 8 Char"/>
    <w:basedOn w:val="DefaultParagraphFont"/>
    <w:link w:val="Heading8"/>
    <w:uiPriority w:val="99"/>
    <w:rsid w:val="002548FD"/>
    <w:rPr>
      <w:rFonts w:ascii="Times New Roman" w:eastAsia="Times New Roman" w:hAnsi="Times New Roman" w:cs="Times New Roman"/>
      <w:i/>
      <w:iCs/>
      <w:sz w:val="24"/>
      <w:szCs w:val="24"/>
      <w:lang w:val="hr-HR" w:eastAsia="hr-HR"/>
    </w:rPr>
  </w:style>
  <w:style w:type="character" w:customStyle="1" w:styleId="Heading9Char">
    <w:name w:val="Heading 9 Char"/>
    <w:basedOn w:val="DefaultParagraphFont"/>
    <w:link w:val="Heading9"/>
    <w:uiPriority w:val="99"/>
    <w:rsid w:val="002548FD"/>
    <w:rPr>
      <w:rFonts w:ascii="Arial" w:eastAsia="Times New Roman" w:hAnsi="Arial" w:cs="Arial"/>
      <w:lang w:val="hr-HR" w:eastAsia="hr-HR"/>
    </w:rPr>
  </w:style>
  <w:style w:type="paragraph" w:styleId="BodyText2">
    <w:name w:val="Body Text 2"/>
    <w:basedOn w:val="Normal"/>
    <w:link w:val="BodyText2Char"/>
    <w:uiPriority w:val="99"/>
    <w:semiHidden/>
    <w:rsid w:val="002548FD"/>
    <w:pPr>
      <w:spacing w:after="0" w:line="240" w:lineRule="auto"/>
      <w:jc w:val="both"/>
    </w:pPr>
    <w:rPr>
      <w:rFonts w:ascii="Times New Roman" w:eastAsia="Times New Roman" w:hAnsi="Times New Roman"/>
      <w:szCs w:val="20"/>
      <w:lang w:eastAsia="hr-HR"/>
    </w:rPr>
  </w:style>
  <w:style w:type="character" w:customStyle="1" w:styleId="BodyText2Char">
    <w:name w:val="Body Text 2 Char"/>
    <w:basedOn w:val="DefaultParagraphFont"/>
    <w:link w:val="BodyText2"/>
    <w:uiPriority w:val="99"/>
    <w:semiHidden/>
    <w:rsid w:val="002548FD"/>
    <w:rPr>
      <w:rFonts w:ascii="Times New Roman" w:eastAsia="Times New Roman" w:hAnsi="Times New Roman" w:cs="Times New Roman"/>
      <w:szCs w:val="20"/>
      <w:lang w:val="hr-HR" w:eastAsia="hr-HR"/>
    </w:rPr>
  </w:style>
  <w:style w:type="paragraph" w:styleId="BodyText">
    <w:name w:val="Body Text"/>
    <w:basedOn w:val="Normal"/>
    <w:link w:val="BodyTextChar"/>
    <w:uiPriority w:val="99"/>
    <w:semiHidden/>
    <w:rsid w:val="002548FD"/>
    <w:pPr>
      <w:spacing w:after="120" w:line="240" w:lineRule="auto"/>
    </w:pPr>
    <w:rPr>
      <w:rFonts w:ascii="Times New Roman" w:eastAsia="Times New Roman" w:hAnsi="Times New Roman"/>
      <w:sz w:val="24"/>
      <w:szCs w:val="24"/>
      <w:lang w:val="en-GB"/>
    </w:rPr>
  </w:style>
  <w:style w:type="character" w:customStyle="1" w:styleId="BodyTextChar">
    <w:name w:val="Body Text Char"/>
    <w:basedOn w:val="DefaultParagraphFont"/>
    <w:link w:val="BodyText"/>
    <w:uiPriority w:val="99"/>
    <w:semiHidden/>
    <w:rsid w:val="002548FD"/>
    <w:rPr>
      <w:rFonts w:ascii="Times New Roman" w:eastAsia="Times New Roman" w:hAnsi="Times New Roman" w:cs="Times New Roman"/>
      <w:sz w:val="24"/>
      <w:szCs w:val="24"/>
      <w:lang w:val="en-GB"/>
    </w:rPr>
  </w:style>
  <w:style w:type="character" w:styleId="Hyperlink">
    <w:name w:val="Hyperlink"/>
    <w:uiPriority w:val="99"/>
    <w:rsid w:val="002548FD"/>
    <w:rPr>
      <w:rFonts w:cs="Times New Roman"/>
      <w:color w:val="0000FF"/>
      <w:u w:val="single"/>
    </w:rPr>
  </w:style>
  <w:style w:type="paragraph" w:styleId="ListParagraph">
    <w:name w:val="List Paragraph"/>
    <w:basedOn w:val="Normal"/>
    <w:uiPriority w:val="99"/>
    <w:qFormat/>
    <w:rsid w:val="002548FD"/>
    <w:pPr>
      <w:spacing w:after="0" w:line="240" w:lineRule="auto"/>
      <w:ind w:left="720"/>
      <w:contextualSpacing/>
    </w:pPr>
    <w:rPr>
      <w:rFonts w:ascii="Times New Roman" w:eastAsia="Times New Roman" w:hAnsi="Times New Roman"/>
      <w:sz w:val="24"/>
      <w:szCs w:val="24"/>
      <w:lang w:val="en-GB"/>
    </w:rPr>
  </w:style>
  <w:style w:type="paragraph" w:customStyle="1" w:styleId="tekst">
    <w:name w:val="tekst"/>
    <w:basedOn w:val="Normal"/>
    <w:rsid w:val="002548FD"/>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text-clanka-warnock-pro">
    <w:name w:val="text-clanka-warnock-pro"/>
    <w:basedOn w:val="Normal"/>
    <w:rsid w:val="002548FD"/>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poslovi">
    <w:name w:val="poslovi"/>
    <w:basedOn w:val="Normal"/>
    <w:rsid w:val="002548FD"/>
    <w:pPr>
      <w:spacing w:after="0" w:line="240" w:lineRule="auto"/>
      <w:ind w:left="1418" w:hanging="851"/>
      <w:jc w:val="both"/>
    </w:pPr>
    <w:rPr>
      <w:rFonts w:ascii="Courier New" w:eastAsia="Times New Roman" w:hAnsi="Courier New"/>
      <w:noProof/>
      <w:sz w:val="20"/>
      <w:szCs w:val="20"/>
      <w:lang w:val="en-GB" w:eastAsia="hr-HR"/>
    </w:rPr>
  </w:style>
  <w:style w:type="character" w:styleId="Emphasis">
    <w:name w:val="Emphasis"/>
    <w:basedOn w:val="DefaultParagraphFont"/>
    <w:uiPriority w:val="20"/>
    <w:qFormat/>
    <w:rsid w:val="002548F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edika.h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11</Pages>
  <Words>3848</Words>
  <Characters>21938</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Snježana Škreb</dc:creator>
  <cp:keywords/>
  <dc:description/>
  <cp:lastModifiedBy>Medika Medika</cp:lastModifiedBy>
  <cp:revision>7</cp:revision>
  <dcterms:created xsi:type="dcterms:W3CDTF">2023-03-22T11:52:00Z</dcterms:created>
  <dcterms:modified xsi:type="dcterms:W3CDTF">2023-03-23T15:13:00Z</dcterms:modified>
</cp:coreProperties>
</file>